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D7" w:rsidRDefault="000C1CD7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РОССИЙСКОЙ ФЕДЕРАЦИИ</w:t>
      </w:r>
    </w:p>
    <w:p w:rsidR="000C1CD7" w:rsidRDefault="000C1CD7">
      <w:pPr>
        <w:pStyle w:val="ConsPlusTitle"/>
        <w:jc w:val="both"/>
      </w:pPr>
    </w:p>
    <w:p w:rsidR="000C1CD7" w:rsidRDefault="000C1CD7">
      <w:pPr>
        <w:pStyle w:val="ConsPlusTitle"/>
        <w:jc w:val="center"/>
      </w:pPr>
      <w:r>
        <w:t>ПРИКАЗ</w:t>
      </w:r>
    </w:p>
    <w:p w:rsidR="000C1CD7" w:rsidRDefault="000C1CD7">
      <w:pPr>
        <w:pStyle w:val="ConsPlusTitle"/>
        <w:jc w:val="center"/>
      </w:pPr>
      <w:r>
        <w:t>от 16 ноября 2017 г. N 913</w:t>
      </w:r>
    </w:p>
    <w:p w:rsidR="000C1CD7" w:rsidRDefault="000C1CD7">
      <w:pPr>
        <w:pStyle w:val="ConsPlusTitle"/>
        <w:jc w:val="both"/>
      </w:pPr>
    </w:p>
    <w:p w:rsidR="000C1CD7" w:rsidRDefault="000C1CD7">
      <w:pPr>
        <w:pStyle w:val="ConsPlusTitle"/>
        <w:jc w:val="center"/>
      </w:pPr>
      <w:r>
        <w:t>ОБ УТВЕРЖДЕНИИ МЕТОДИЧЕСКИХ РЕКОМЕНДАЦИЙ</w:t>
      </w:r>
    </w:p>
    <w:p w:rsidR="000C1CD7" w:rsidRDefault="000C1CD7">
      <w:pPr>
        <w:pStyle w:val="ConsPlusTitle"/>
        <w:jc w:val="center"/>
      </w:pPr>
      <w:r>
        <w:t>ПО ОПРЕДЕЛЕНИЮ ПОТРЕБНОСТИ В НАРКОТИЧЕСКИХ СРЕДСТВАХ</w:t>
      </w:r>
    </w:p>
    <w:p w:rsidR="000C1CD7" w:rsidRDefault="000C1CD7">
      <w:pPr>
        <w:pStyle w:val="ConsPlusTitle"/>
        <w:jc w:val="center"/>
      </w:pPr>
      <w:r>
        <w:t>И ПСИХОТРОПНЫХ ВЕЩЕСТВАХ, ПРЕДНАЗНАЧЕННЫХ</w:t>
      </w:r>
    </w:p>
    <w:p w:rsidR="000C1CD7" w:rsidRDefault="000C1CD7">
      <w:pPr>
        <w:pStyle w:val="ConsPlusTitle"/>
        <w:jc w:val="center"/>
      </w:pPr>
      <w:r>
        <w:t>ДЛЯ МЕДИЦИНСКОГО ПРИМЕНЕНИЯ</w:t>
      </w:r>
    </w:p>
    <w:p w:rsidR="000C1CD7" w:rsidRDefault="000C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C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</w:tr>
    </w:tbl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Приказываю: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Утвердить прилагаемые 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по определению потребности в наркотических средствах и психотропных веществах, предназначенных для медицинского применения.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right"/>
      </w:pPr>
      <w:r>
        <w:t>Министр</w:t>
      </w:r>
    </w:p>
    <w:p w:rsidR="000C1CD7" w:rsidRDefault="000C1CD7">
      <w:pPr>
        <w:pStyle w:val="ConsPlusNormal"/>
        <w:jc w:val="right"/>
      </w:pPr>
      <w:r>
        <w:t>В.И.СКВОРЦОВА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right"/>
        <w:outlineLvl w:val="0"/>
      </w:pPr>
      <w:r>
        <w:t>Утверждены</w:t>
      </w:r>
    </w:p>
    <w:p w:rsidR="000C1CD7" w:rsidRDefault="000C1CD7">
      <w:pPr>
        <w:pStyle w:val="ConsPlusNormal"/>
        <w:jc w:val="right"/>
      </w:pPr>
      <w:r>
        <w:t>приказом Министерства здравоохранения</w:t>
      </w:r>
    </w:p>
    <w:p w:rsidR="000C1CD7" w:rsidRDefault="000C1CD7">
      <w:pPr>
        <w:pStyle w:val="ConsPlusNormal"/>
        <w:jc w:val="right"/>
      </w:pPr>
      <w:r>
        <w:t>Российской Федерации</w:t>
      </w:r>
    </w:p>
    <w:p w:rsidR="000C1CD7" w:rsidRDefault="000C1CD7">
      <w:pPr>
        <w:pStyle w:val="ConsPlusNormal"/>
        <w:jc w:val="right"/>
      </w:pPr>
      <w:r>
        <w:t>от 16 ноября 2017 г. N 913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Title"/>
        <w:jc w:val="center"/>
      </w:pPr>
      <w:bookmarkStart w:id="1" w:name="P28"/>
      <w:bookmarkEnd w:id="1"/>
      <w:r>
        <w:t>МЕТОДИЧЕСКИЕ РЕКОМЕНДАЦИИ</w:t>
      </w:r>
    </w:p>
    <w:p w:rsidR="000C1CD7" w:rsidRDefault="000C1CD7">
      <w:pPr>
        <w:pStyle w:val="ConsPlusTitle"/>
        <w:jc w:val="center"/>
      </w:pPr>
      <w:r>
        <w:t>ПО ОПРЕДЕЛЕНИЮ ПОТРЕБНОСТИ В НАРКОТИЧЕСКИХ СРЕДСТВАХ</w:t>
      </w:r>
    </w:p>
    <w:p w:rsidR="000C1CD7" w:rsidRDefault="000C1CD7">
      <w:pPr>
        <w:pStyle w:val="ConsPlusTitle"/>
        <w:jc w:val="center"/>
      </w:pPr>
      <w:r>
        <w:t>И ПСИХОТРОПНЫХ ВЕЩЕСТВАХ, ПРЕДНАЗНАЧЕННЫХ</w:t>
      </w:r>
    </w:p>
    <w:p w:rsidR="000C1CD7" w:rsidRDefault="000C1CD7">
      <w:pPr>
        <w:pStyle w:val="ConsPlusTitle"/>
        <w:jc w:val="center"/>
      </w:pPr>
      <w:r>
        <w:t>ДЛЯ МЕДИЦИНСКОГО ПРИМЕНЕНИЯ</w:t>
      </w:r>
    </w:p>
    <w:p w:rsidR="000C1CD7" w:rsidRDefault="000C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C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</w:tr>
    </w:tbl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 xml:space="preserve">1. Настоящие методические рекомендации по определению потребности в наркотических средствах и психотропных веществах, предназначенных для медицинского применения (далее - Методические рекомендации), подготовлены в рамках исполнения </w:t>
      </w:r>
      <w:hyperlink r:id="rId6">
        <w:r>
          <w:rPr>
            <w:color w:val="0000FF"/>
          </w:rPr>
          <w:t>пункта 9</w:t>
        </w:r>
      </w:hyperlink>
      <w:r>
        <w:t xml:space="preserve"> плана мероприятий ("дорожной карты") "Повышение доступности наркотических средств и психотропных веществ для использования в медицинских целях", утвержденного распоряжением Правительства Российской Федерации от 1 июля 2016 г. N 1403-р &lt;1&gt;.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2016, N 29, ст. 4849.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2. Методические рекомендации могут применяться для определения: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1) субъектами Российской Федерации общей годовой региональной потребности в наркотических средствах и психотропных веществах, внесенных в </w:t>
      </w:r>
      <w:hyperlink r:id="rId7">
        <w:r>
          <w:rPr>
            <w:color w:val="0000FF"/>
          </w:rPr>
          <w:t>списки II</w:t>
        </w:r>
      </w:hyperlink>
      <w:r>
        <w:t xml:space="preserve"> и </w:t>
      </w:r>
      <w:hyperlink r:id="rId8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&lt;2&gt;, зарегистрированных в установленном порядке в качестве лекарственных препаратов для медицинского применения (далее соответственно - региональная потребность, наркотические лекарственные препараты, психотропные лекарственные препараты);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"Об </w:t>
      </w:r>
      <w:r>
        <w:lastRenderedPageBreak/>
        <w:t xml:space="preserve">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 (Собрание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48, ст. 6686; N 49, ст. 6861; 2013, N 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671; N 10, ст. 1481; N 23, ст. 3330; N 30, ст. 4664; N 33, ст. 5182).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2) медицинскими организациями и иными организациями, оказывающими медицинскую помощь (далее - медицинские организации), потребности в наркотических лекарственных препаратах и психотропных лекарственных препаратах, необходимых для оказания первичной медико-санитарной помощи,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3. Определение региональной потребности рекомендуется проводить в рамках подготовки сводной заявки на наркотические лекарственные препараты и психотропные лекарственные препараты, направляемой ежегодно в </w:t>
      </w:r>
      <w:proofErr w:type="spellStart"/>
      <w:r>
        <w:t>Минпромторг</w:t>
      </w:r>
      <w:proofErr w:type="spellEnd"/>
      <w:r>
        <w:t xml:space="preserve"> России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распределения, отпуска и реализации наркотических средств и психотропных веществ, а также отпуска и реализации их </w:t>
      </w:r>
      <w:proofErr w:type="spellStart"/>
      <w:r>
        <w:t>прекурсоров</w:t>
      </w:r>
      <w:proofErr w:type="spellEnd"/>
      <w:r>
        <w:t>, утвержденными постановлением Правительства Российской Федерации от 26 июля 2010 г. N 558 &lt;3&gt;.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2010, N 31, ст. 4256; 2011, N 51, ст. 7534; 2012, N 37, ст. 5002; 2013, N 9, ст. 965; N 51, ст. 6869; 2016, N 35, ст. 5349; 2017, N 6, ст. 929; N 27, ст. 4052.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4. При определении региональной потребности рекомендуется учитывать следующие факторы: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1) специфику применения наркотических лекарственных препаратов и психотропных лекарственных препаратов при оказании первичной медико-санитарной помощи,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 в конкретном субъекте Российской Федерации;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2) показатели смертности пациентов от злокачественных новообразований (ЗНО), терминальной стадии ВИЧ-инфекции (СПИД), иных неизлечимых прогрессирующих заболеваний (ИНПЗ);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3) количество пациентов с болевым синдромом, в том числе хроническим, нуждающихся в обезболивании (со злокачественными новообразованиями, терминальной стадии ВИЧ-инфекции (СПИД), иными неизлечимыми прогрессирующими заболеваниями (ИНПЗ);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4) номенклатуру коечного фонда по профилям медицинской помощи и количество вызовов скорой медицинской помощи в конкретном субъекте Российской Федерации.</w:t>
      </w:r>
    </w:p>
    <w:p w:rsidR="000C1CD7" w:rsidRDefault="000C1CD7">
      <w:pPr>
        <w:pStyle w:val="ConsPlusNormal"/>
        <w:spacing w:before="200"/>
        <w:ind w:firstLine="540"/>
        <w:jc w:val="both"/>
      </w:pPr>
      <w:bookmarkStart w:id="2" w:name="P54"/>
      <w:bookmarkEnd w:id="2"/>
      <w:r>
        <w:t>5. Региональную потребность рекомендуется формировать из: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1) общей потребности в наркотических и психотропных лекарственных препаратах, применяемых при оказании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помощи, в стационарных условиях и условиях дневного стационара (далее - медицинская помощь в стационарных условиях и условиях дневного стационара);</w:t>
      </w:r>
    </w:p>
    <w:p w:rsidR="000C1CD7" w:rsidRDefault="000C1CD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2) общей потребности в наркотических и психотропных лекарственных препаратах, применяемых при оказании первичной медико-санитарной медицинской помощи и паллиативной медицинской помощи в амбулаторных условиях (далее - медицинская помощь в амбулаторных условиях);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lastRenderedPageBreak/>
        <w:t>3) общей потребности в наркотических и психотропных лекарственных препаратах, применяемых при оказании скорой, в том числе скорой специализированной, медицинской помощи вне медицинской организации.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6. Региональную потребность, предусмотренную </w:t>
      </w:r>
      <w:hyperlink w:anchor="P54">
        <w:r>
          <w:rPr>
            <w:color w:val="0000FF"/>
          </w:rPr>
          <w:t>пунктом 5</w:t>
        </w:r>
      </w:hyperlink>
      <w:r>
        <w:t xml:space="preserve"> Методических рекомендаций, рекомендуется формировать: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1) для наркотических лекарственных препаратов: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а) на основании полученных от медицинских организаций потребностей в указанных лекарственных препаратах;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б) в соответствии с примерной номенклатурой наркотических лекарственных препаратов согласно </w:t>
      </w:r>
      <w:hyperlink w:anchor="P151">
        <w:r>
          <w:rPr>
            <w:color w:val="0000FF"/>
          </w:rPr>
          <w:t>приложению N 1</w:t>
        </w:r>
      </w:hyperlink>
      <w:r>
        <w:t xml:space="preserve"> к Методическим рекомендациям, которую рекомендуется формировать на основании информации, содержащейся в государственном реестре лекарственных средств для медицинского применения &lt;4&gt;;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Статья 33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2014, N 52, ст. 7540),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февраля 2016 г. N 80н "Об утверждении порядка ведения государственного реестра лекарственных средств для медицинского применения" (зарегистрирован Министерством юстиции Российской Федерации 21 марта 2016 г., регистрационный N 41471) с изменениями, внесенными приказом Министерства здравоохранения Российской Федерации от 23 сентября 2016 г. N 731н (зарегистрирован Министерством юстиции Российской Федерации 4 октября 2016 г., регистрационный N 43894).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 xml:space="preserve">в) с учетом особенностей расчетов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в амбулаторных условиях у взрослых пациентов, детей и подростков, указанных в </w:t>
      </w:r>
      <w:hyperlink w:anchor="P90">
        <w:r>
          <w:rPr>
            <w:color w:val="0000FF"/>
          </w:rPr>
          <w:t>пунктах 10</w:t>
        </w:r>
      </w:hyperlink>
      <w:r>
        <w:t xml:space="preserve"> и </w:t>
      </w:r>
      <w:hyperlink w:anchor="P101">
        <w:r>
          <w:rPr>
            <w:color w:val="0000FF"/>
          </w:rPr>
          <w:t>11</w:t>
        </w:r>
      </w:hyperlink>
      <w:r>
        <w:t xml:space="preserve"> Методических рекомендаций;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2) для психотропных лекарственных препаратов - на основании полученных от медицинских организаций сведений о потребности в указанных лекарственных препаратах.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7. Медицинским организациям рекомендуется осуществлять расчет потребности: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1) в наркотических лекарственных препаратах в соответствии с установленными нормативами для расчета потребности в наркотических лекарственных средствах, предназначенных для медицинского применения &lt;5&gt;, и с учетом особенностей расчетов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в амбулаторных условиях у взрослых пациентов, детей и подростков, указанных в </w:t>
      </w:r>
      <w:hyperlink w:anchor="P90">
        <w:r>
          <w:rPr>
            <w:color w:val="0000FF"/>
          </w:rPr>
          <w:t>пунктах 10</w:t>
        </w:r>
      </w:hyperlink>
      <w:r>
        <w:t xml:space="preserve"> и </w:t>
      </w:r>
      <w:hyperlink w:anchor="P101">
        <w:r>
          <w:rPr>
            <w:color w:val="0000FF"/>
          </w:rPr>
          <w:t>11</w:t>
        </w:r>
      </w:hyperlink>
      <w:r>
        <w:t xml:space="preserve"> Методических рекомендаций;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 декабря 2016 г. N 917н "Об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применения" (зарегистрирован Министерством юстиции Российской Федерации 20 декабря 2016 г., регистрационный N 44808) (далее - приказ N 917н).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2) в психотропных лекарственных препаратах путем усреднения данных отчетов об использовании психотропных веществ за последние три года, представляемых ими в установленном порядке &lt;6&gt;, с учетом увеличения, но не более чем в 1,5 раза, использования психотропных лекарственных препаратов в прогнозируемый период &lt;7&gt;, если в этом возникла необходимость.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Правила</w:t>
        </w:r>
      </w:hyperlink>
      <w:r>
        <w:t xml:space="preserve"> представления юридическими лицами отчетов о деятельности, связанной с оборотом наркотических средств и психотропных веществ, утвержденные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</w:t>
      </w:r>
      <w:r>
        <w:lastRenderedPageBreak/>
        <w:t>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4795; 2008, N 50, ст. 5946; 2010, N 25, ст. 3178; 2012, N 37, ст. 5002; 2013, N 6, ст. 558; N 51, ст. 6869; 2015, N 33, ст. 4837; 2017, N 2, ст. 375; N 27, ст. 4052).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Пункт 2</w:t>
        </w:r>
      </w:hyperlink>
      <w:r>
        <w:t xml:space="preserve"> приказа N 917н.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8. Рассчитанная потребность в наркотических лекарственных препаратах может отличаться от фактической потребности в конкретных наименованиях наркотических лекарственных препаратов для различных видов медицинских организаций.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Расчет фактической потребности в конкретных наименованиях наркотических лекарственных препаратов рекомендуется осуществлять медицинскими организациями на основании расчетной потребности или на основании расчетной потребности с учетом сравнения ее с данными о фактическом либо максимальном фактическом потреблении наркотических лекарственных препаратов за предыдущий год (годы).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9. Расчет потребности в наркотических лекарственных препаратах, применяемых при оказании медицинской помощи в стационарных условиях, рекомендуется осуществлять медицинскими организациями по конкретному международному непатентованному наименованию наркотического лекарственного препарата следующим образом:</w:t>
      </w:r>
    </w:p>
    <w:p w:rsidR="000C1CD7" w:rsidRDefault="000C1CD7">
      <w:pPr>
        <w:pStyle w:val="ConsPlusNormal"/>
        <w:jc w:val="both"/>
      </w:pPr>
    </w:p>
    <w:p w:rsidR="000C1CD7" w:rsidRPr="000C1CD7" w:rsidRDefault="000C1CD7">
      <w:pPr>
        <w:pStyle w:val="ConsPlusNormal"/>
        <w:ind w:firstLine="540"/>
        <w:jc w:val="both"/>
        <w:rPr>
          <w:lang w:val="en-US"/>
        </w:rPr>
      </w:pPr>
      <w:r w:rsidRPr="000C1CD7">
        <w:rPr>
          <w:lang w:val="en-US"/>
        </w:rPr>
        <w:t>P = (N</w:t>
      </w:r>
      <w:r w:rsidRPr="000C1CD7">
        <w:rPr>
          <w:vertAlign w:val="superscript"/>
          <w:lang w:val="en-US"/>
        </w:rPr>
        <w:t>1</w:t>
      </w:r>
      <w:r w:rsidRPr="000C1CD7">
        <w:rPr>
          <w:lang w:val="en-US"/>
        </w:rPr>
        <w:t xml:space="preserve"> x K</w:t>
      </w:r>
      <w:r w:rsidRPr="000C1CD7">
        <w:rPr>
          <w:vertAlign w:val="superscript"/>
          <w:lang w:val="en-US"/>
        </w:rPr>
        <w:t>1</w:t>
      </w:r>
      <w:r w:rsidRPr="000C1CD7">
        <w:rPr>
          <w:lang w:val="en-US"/>
        </w:rPr>
        <w:t>) + (N</w:t>
      </w:r>
      <w:r w:rsidRPr="000C1CD7">
        <w:rPr>
          <w:vertAlign w:val="superscript"/>
          <w:lang w:val="en-US"/>
        </w:rPr>
        <w:t>2</w:t>
      </w:r>
      <w:r w:rsidRPr="000C1CD7">
        <w:rPr>
          <w:lang w:val="en-US"/>
        </w:rPr>
        <w:t xml:space="preserve"> x K</w:t>
      </w:r>
      <w:r w:rsidRPr="000C1CD7">
        <w:rPr>
          <w:vertAlign w:val="superscript"/>
          <w:lang w:val="en-US"/>
        </w:rPr>
        <w:t>2</w:t>
      </w:r>
      <w:r w:rsidRPr="000C1CD7">
        <w:rPr>
          <w:lang w:val="en-US"/>
        </w:rPr>
        <w:t>) + (N</w:t>
      </w:r>
      <w:r w:rsidRPr="000C1CD7">
        <w:rPr>
          <w:vertAlign w:val="superscript"/>
          <w:lang w:val="en-US"/>
        </w:rPr>
        <w:t>3</w:t>
      </w:r>
      <w:r w:rsidRPr="000C1CD7">
        <w:rPr>
          <w:lang w:val="en-US"/>
        </w:rPr>
        <w:t xml:space="preserve"> x K</w:t>
      </w:r>
      <w:r w:rsidRPr="000C1CD7">
        <w:rPr>
          <w:vertAlign w:val="superscript"/>
          <w:lang w:val="en-US"/>
        </w:rPr>
        <w:t>3</w:t>
      </w:r>
      <w:r w:rsidRPr="000C1CD7">
        <w:rPr>
          <w:lang w:val="en-US"/>
        </w:rPr>
        <w:t>)</w:t>
      </w:r>
      <w:proofErr w:type="gramStart"/>
      <w:r w:rsidRPr="000C1CD7">
        <w:rPr>
          <w:lang w:val="en-US"/>
        </w:rPr>
        <w:t>....(</w:t>
      </w:r>
      <w:proofErr w:type="spellStart"/>
      <w:proofErr w:type="gramEnd"/>
      <w:r w:rsidRPr="000C1CD7">
        <w:rPr>
          <w:lang w:val="en-US"/>
        </w:rPr>
        <w:t>N</w:t>
      </w:r>
      <w:r w:rsidRPr="000C1CD7">
        <w:rPr>
          <w:vertAlign w:val="superscript"/>
          <w:lang w:val="en-US"/>
        </w:rPr>
        <w:t>n</w:t>
      </w:r>
      <w:proofErr w:type="spellEnd"/>
      <w:r w:rsidRPr="000C1CD7">
        <w:rPr>
          <w:lang w:val="en-US"/>
        </w:rPr>
        <w:t xml:space="preserve"> x </w:t>
      </w:r>
      <w:proofErr w:type="spellStart"/>
      <w:r w:rsidRPr="000C1CD7">
        <w:rPr>
          <w:lang w:val="en-US"/>
        </w:rPr>
        <w:t>K</w:t>
      </w:r>
      <w:r w:rsidRPr="000C1CD7">
        <w:rPr>
          <w:vertAlign w:val="superscript"/>
          <w:lang w:val="en-US"/>
        </w:rPr>
        <w:t>n</w:t>
      </w:r>
      <w:proofErr w:type="spellEnd"/>
      <w:r w:rsidRPr="000C1CD7">
        <w:rPr>
          <w:lang w:val="en-US"/>
        </w:rPr>
        <w:t>),</w:t>
      </w:r>
    </w:p>
    <w:p w:rsidR="000C1CD7" w:rsidRPr="000C1CD7" w:rsidRDefault="000C1CD7">
      <w:pPr>
        <w:pStyle w:val="ConsPlusNormal"/>
        <w:jc w:val="both"/>
        <w:rPr>
          <w:lang w:val="en-US"/>
        </w:rPr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P - расчетная потребность (г);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N1, N2, N3, ...</w:t>
      </w:r>
      <w:proofErr w:type="spellStart"/>
      <w:r>
        <w:t>Nn</w:t>
      </w:r>
      <w:proofErr w:type="spellEnd"/>
      <w:r>
        <w:t xml:space="preserve"> - норматив для расчета потребности конкретного наркотического лекарственного препарата, установленный в соответствии с профилем медицинской помощи (г);</w:t>
      </w:r>
    </w:p>
    <w:p w:rsidR="000C1CD7" w:rsidRDefault="000C1CD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K1, K2, K3, ... </w:t>
      </w:r>
      <w:proofErr w:type="spellStart"/>
      <w:r>
        <w:t>Kn</w:t>
      </w:r>
      <w:proofErr w:type="spellEnd"/>
      <w:r>
        <w:t xml:space="preserve"> - количество пациентов, получивших медицинскую помощь по соответствующему профилю (ед.).</w:t>
      </w:r>
    </w:p>
    <w:p w:rsidR="000C1CD7" w:rsidRDefault="000C1CD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0C1CD7" w:rsidRDefault="000C1CD7">
      <w:pPr>
        <w:pStyle w:val="ConsPlusNormal"/>
        <w:spacing w:before="200"/>
        <w:ind w:firstLine="540"/>
        <w:jc w:val="both"/>
      </w:pPr>
      <w:bookmarkStart w:id="3" w:name="P90"/>
      <w:bookmarkEnd w:id="3"/>
      <w:r>
        <w:t xml:space="preserve">10. Расчет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при оказании медицинской помощи в амбулаторных условиях у взрослых пациентов со злокачественными новообразованиями (ЗНО), терминальной стадией ВИЧ-инфекции (СПИД) и иными неизлечимыми прогрессирующими заболеваниями (ИНПЗ), рекомендуется осуществлять для конкретных наименований и лекарственных форм наркотических лекарственных препаратов следующим образом: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M = N x H x J x Q / G,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M - количество вторичных (потребительских) упаковок наркотических лекарственных препаратов на курс терапии на нуждающихся пациентов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N - количество умерших пациентов (80% от количества умерших пациентов со злокачественными новообразованиями (ЗНО), 50% от количества умерших пациентов с терминальной стадией ВИЧ-инфекции (СПИД), 10% от количества умерших пациентов при иных неизлечимых прогрессирующих заболеваниях (ИНПЗ) (чел.);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Н - рекомендуемый коэффициент распределения наркотических лекарственных препаратов по лекарственным формам для пациентов со злокачественными новообразованиями (ЗНО), терминальной стадией ВИЧ-инфекции (СПИД), иными неизлечимыми прогрессирующими заболеваниями (ИНПЗ) при оказании медицинской помощи в амбулаторных условиях (</w:t>
      </w:r>
      <w:hyperlink w:anchor="P319">
        <w:r>
          <w:rPr>
            <w:color w:val="0000FF"/>
          </w:rPr>
          <w:t>приложение N 2</w:t>
        </w:r>
      </w:hyperlink>
      <w:r>
        <w:t xml:space="preserve"> к Методическим рекомендациям) или рекомендуемый коэффициент распределения наркотических лекарственных препаратов, применяемых для терапии умеренной и сильной боли в соответствии с рекомендациями Всемирной организации здравоохранения, по международным непатентованным наименованиям для пациентов со злокачественными новообразованиями (ЗНО), терминальной стадией ВИЧ-инфекции (СПИД), иными неизлечимыми прогрессирующими </w:t>
      </w:r>
      <w:r>
        <w:lastRenderedPageBreak/>
        <w:t>заболеваниями (ИНПЗ) при оказании медицинской помощи в амбулаторных условиях (</w:t>
      </w:r>
      <w:hyperlink w:anchor="P369">
        <w:r>
          <w:rPr>
            <w:color w:val="0000FF"/>
          </w:rPr>
          <w:t>приложение N 3</w:t>
        </w:r>
      </w:hyperlink>
      <w:r>
        <w:t xml:space="preserve"> к Методическим рекомендациям);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J - количество наркотических лекарственных препаратов (таблетка, капсула, ампула, </w:t>
      </w:r>
      <w:proofErr w:type="spellStart"/>
      <w:r>
        <w:t>трансдермальная</w:t>
      </w:r>
      <w:proofErr w:type="spellEnd"/>
      <w:r>
        <w:t xml:space="preserve"> терапевтическая система) на 1 пациента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Q - длительность курса терапии обезболивания (от 30 до 90 дней) (день);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G - количество единиц лекарственной формы наркотического лекарственного препарата во вторичной (потребительской) упаковке (шт.).</w:t>
      </w:r>
    </w:p>
    <w:p w:rsidR="000C1CD7" w:rsidRDefault="000C1CD7">
      <w:pPr>
        <w:pStyle w:val="ConsPlusNormal"/>
        <w:spacing w:before="200"/>
        <w:ind w:firstLine="540"/>
        <w:jc w:val="both"/>
      </w:pPr>
      <w:bookmarkStart w:id="4" w:name="P101"/>
      <w:bookmarkEnd w:id="4"/>
      <w:r>
        <w:t xml:space="preserve">11. Расчет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при оказании медицинской помощи в амбулаторных условиях у детей и подростков, рекомендуется осуществлять для конкретных наименований наркотических лекарственных препаратов в зависимости от длительности их действия (короткого действия или пролонгированного действия) следующим образом: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1) для препаратов морфина короткого действия: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J = M x I / F,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J - количество вторичных (потребительских) упаковок препаратов морфина короткого действия на расчетный год на общее количество детей и подростков, нуждающихся в обезболивании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I - суммарная доза морфина короткого действия, необходимая для использования в течение 1 года, на одного ребенка или подростка (мг);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F - количество морфина во вторичной (потребительской) упаковке препарата морфина короткого действия (мг);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2) для препаратов морфина пролонгированного действия: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K = M x H,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К - количество вторичных (потребительских) упаковок препаратов морфина пролонгированного действия на расчетный год на общее количество детей и подростков, нуждающихся в обезболивании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М - количество умерших детей и подростков за предыдущий год в субъекте Российской Федерации (чел.);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Н - суммарная доза морфина пролонгированного действия, необходимая для использования в течение 1 года, на одного ребенка или подростка (мг).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3) для препаратов </w:t>
      </w:r>
      <w:proofErr w:type="spellStart"/>
      <w:r>
        <w:t>фентанила</w:t>
      </w:r>
      <w:proofErr w:type="spellEnd"/>
      <w:r>
        <w:t xml:space="preserve"> короткого действия: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P = M x L / 150,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P - количество вторичных (потребительских) упаковок препаратов </w:t>
      </w:r>
      <w:proofErr w:type="spellStart"/>
      <w:r>
        <w:t>фентанила</w:t>
      </w:r>
      <w:proofErr w:type="spellEnd"/>
      <w:r>
        <w:t xml:space="preserve"> короткого действия на расчетный год на общее количество детей и подростков, нуждающихся в обезболивании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lastRenderedPageBreak/>
        <w:t xml:space="preserve">L - суммарная доза </w:t>
      </w:r>
      <w:proofErr w:type="spellStart"/>
      <w:r>
        <w:t>фентанила</w:t>
      </w:r>
      <w:proofErr w:type="spellEnd"/>
      <w:r>
        <w:t xml:space="preserve"> короткого действия, необходимая для использования в течение 1 года, на одного ребенка или подростка (мг).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4) для препаратов </w:t>
      </w:r>
      <w:proofErr w:type="spellStart"/>
      <w:r>
        <w:t>фентанила</w:t>
      </w:r>
      <w:proofErr w:type="spellEnd"/>
      <w:r>
        <w:t xml:space="preserve"> пролонгированного действия: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Q = M x N / 37,5 / 3,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где: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Q - количество вторичных (потребительских) упаковок препаратов </w:t>
      </w:r>
      <w:proofErr w:type="spellStart"/>
      <w:r>
        <w:t>фентанила</w:t>
      </w:r>
      <w:proofErr w:type="spellEnd"/>
      <w:r>
        <w:t xml:space="preserve"> пролонгированного действия на расчетный год на общее количество детей и подростков, нуждающихся в обезболивании (шт.);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 xml:space="preserve">N - суммарная доза </w:t>
      </w:r>
      <w:proofErr w:type="spellStart"/>
      <w:r>
        <w:t>фентанила</w:t>
      </w:r>
      <w:proofErr w:type="spellEnd"/>
      <w:r>
        <w:t xml:space="preserve"> пролонгированного действия, необходимая для использования в течение 1 года, на одного ребенка или подростка (мг).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right"/>
        <w:outlineLvl w:val="1"/>
      </w:pPr>
      <w:r>
        <w:t>Приложение N 1</w:t>
      </w:r>
    </w:p>
    <w:p w:rsidR="000C1CD7" w:rsidRDefault="000C1CD7">
      <w:pPr>
        <w:pStyle w:val="ConsPlusNormal"/>
        <w:jc w:val="right"/>
      </w:pPr>
      <w:r>
        <w:t>к методическим рекомендациям</w:t>
      </w:r>
    </w:p>
    <w:p w:rsidR="000C1CD7" w:rsidRDefault="000C1CD7">
      <w:pPr>
        <w:pStyle w:val="ConsPlusNormal"/>
        <w:jc w:val="right"/>
      </w:pPr>
      <w:r>
        <w:t>по определению потребности</w:t>
      </w:r>
    </w:p>
    <w:p w:rsidR="000C1CD7" w:rsidRDefault="000C1CD7">
      <w:pPr>
        <w:pStyle w:val="ConsPlusNormal"/>
        <w:jc w:val="right"/>
      </w:pPr>
      <w:r>
        <w:t>в наркотических средствах</w:t>
      </w:r>
    </w:p>
    <w:p w:rsidR="000C1CD7" w:rsidRDefault="000C1CD7">
      <w:pPr>
        <w:pStyle w:val="ConsPlusNormal"/>
        <w:jc w:val="right"/>
      </w:pPr>
      <w:r>
        <w:t>и психотропных веществах,</w:t>
      </w:r>
    </w:p>
    <w:p w:rsidR="000C1CD7" w:rsidRDefault="000C1CD7">
      <w:pPr>
        <w:pStyle w:val="ConsPlusNormal"/>
        <w:jc w:val="right"/>
      </w:pPr>
      <w:r>
        <w:t>предназначенных для медицинского</w:t>
      </w:r>
    </w:p>
    <w:p w:rsidR="000C1CD7" w:rsidRDefault="000C1CD7">
      <w:pPr>
        <w:pStyle w:val="ConsPlusNormal"/>
        <w:jc w:val="right"/>
      </w:pPr>
      <w:r>
        <w:t>применения, утвержденным приказом</w:t>
      </w:r>
    </w:p>
    <w:p w:rsidR="000C1CD7" w:rsidRDefault="000C1CD7">
      <w:pPr>
        <w:pStyle w:val="ConsPlusNormal"/>
        <w:jc w:val="right"/>
      </w:pPr>
      <w:r>
        <w:t>Министерства здравоохранения</w:t>
      </w:r>
    </w:p>
    <w:p w:rsidR="000C1CD7" w:rsidRDefault="000C1CD7">
      <w:pPr>
        <w:pStyle w:val="ConsPlusNormal"/>
        <w:jc w:val="right"/>
      </w:pPr>
      <w:r>
        <w:t>Российской Федерации</w:t>
      </w:r>
    </w:p>
    <w:p w:rsidR="000C1CD7" w:rsidRDefault="000C1CD7">
      <w:pPr>
        <w:pStyle w:val="ConsPlusNormal"/>
        <w:jc w:val="right"/>
      </w:pPr>
      <w:r>
        <w:t>от 16 ноября 2017 г. N 913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Title"/>
        <w:jc w:val="center"/>
      </w:pPr>
      <w:bookmarkStart w:id="5" w:name="P151"/>
      <w:bookmarkEnd w:id="5"/>
      <w:r>
        <w:t>ПРИМЕРНАЯ НОМЕНКЛАТУРА</w:t>
      </w:r>
    </w:p>
    <w:p w:rsidR="000C1CD7" w:rsidRDefault="000C1CD7">
      <w:pPr>
        <w:pStyle w:val="ConsPlusTitle"/>
        <w:jc w:val="center"/>
      </w:pPr>
      <w:r>
        <w:t>НАРКОТИЧЕСКИХ ЛЕКАРСТВЕННЫХ ПРЕПАРАТОВ</w:t>
      </w:r>
    </w:p>
    <w:p w:rsidR="000C1CD7" w:rsidRDefault="000C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C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</w:tr>
    </w:tbl>
    <w:p w:rsidR="000C1CD7" w:rsidRDefault="000C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1133"/>
        <w:gridCol w:w="1587"/>
        <w:gridCol w:w="1871"/>
        <w:gridCol w:w="1928"/>
      </w:tblGrid>
      <w:tr w:rsidR="000C1CD7">
        <w:tc>
          <w:tcPr>
            <w:tcW w:w="510" w:type="dxa"/>
          </w:tcPr>
          <w:p w:rsidR="000C1CD7" w:rsidRDefault="000C1C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0C1CD7" w:rsidRDefault="000C1CD7">
            <w:pPr>
              <w:pStyle w:val="ConsPlusNormal"/>
              <w:jc w:val="center"/>
            </w:pPr>
            <w:r>
              <w:t>Международное непатентованное наименование наркотического лекарственного препарата</w:t>
            </w:r>
          </w:p>
        </w:tc>
        <w:tc>
          <w:tcPr>
            <w:tcW w:w="1133" w:type="dxa"/>
          </w:tcPr>
          <w:p w:rsidR="000C1CD7" w:rsidRDefault="000C1C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0C1CD7" w:rsidRDefault="000C1CD7">
            <w:pPr>
              <w:pStyle w:val="ConsPlusNormal"/>
              <w:jc w:val="center"/>
            </w:pPr>
            <w:r>
              <w:t>Лекарственная форма</w:t>
            </w:r>
          </w:p>
        </w:tc>
        <w:tc>
          <w:tcPr>
            <w:tcW w:w="1871" w:type="dxa"/>
          </w:tcPr>
          <w:p w:rsidR="000C1CD7" w:rsidRDefault="000C1CD7">
            <w:pPr>
              <w:pStyle w:val="ConsPlusNormal"/>
              <w:jc w:val="center"/>
            </w:pPr>
            <w:r>
              <w:t>Дозировка</w:t>
            </w:r>
          </w:p>
        </w:tc>
        <w:tc>
          <w:tcPr>
            <w:tcW w:w="1928" w:type="dxa"/>
          </w:tcPr>
          <w:p w:rsidR="000C1CD7" w:rsidRDefault="000C1CD7">
            <w:pPr>
              <w:pStyle w:val="ConsPlusNormal"/>
              <w:jc w:val="center"/>
            </w:pPr>
            <w:r>
              <w:t>Содержание действующего наркотического средства в 1 лекарственной форме, граммов</w:t>
            </w:r>
          </w:p>
        </w:tc>
      </w:tr>
      <w:tr w:rsidR="000C1CD7">
        <w:tc>
          <w:tcPr>
            <w:tcW w:w="510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113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0,3 мг/мл 1,0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0,0003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пластырь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35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52,5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0,03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70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0,04</w:t>
            </w:r>
          </w:p>
        </w:tc>
      </w:tr>
      <w:tr w:rsidR="000C1CD7">
        <w:tc>
          <w:tcPr>
            <w:tcW w:w="510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Бупренорфин+налоксон</w:t>
            </w:r>
            <w:proofErr w:type="spellEnd"/>
          </w:p>
        </w:tc>
        <w:tc>
          <w:tcPr>
            <w:tcW w:w="113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подъязычные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0,2 мг + 0,2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0,0002</w:t>
            </w:r>
          </w:p>
        </w:tc>
      </w:tr>
      <w:tr w:rsidR="000C1CD7">
        <w:tc>
          <w:tcPr>
            <w:tcW w:w="510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с пролонгирован</w:t>
            </w:r>
            <w:r>
              <w:lastRenderedPageBreak/>
              <w:t>ным высвобождением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lastRenderedPageBreak/>
              <w:t>60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0,06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90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0,09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120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0,12</w:t>
            </w:r>
          </w:p>
        </w:tc>
      </w:tr>
      <w:tr w:rsidR="000C1CD7">
        <w:tc>
          <w:tcPr>
            <w:tcW w:w="510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с быстрым высвобождением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0,005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 полимерная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приема внутрь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 мг/мл 5,0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 мг/мл 5,0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0,03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мг/мл 5,0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таблетка, капсула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таблетки, капсулы с пролонгированным высвобождением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0,03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0,06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мг/мл 1,0 мл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0C1CD7" w:rsidRDefault="000C1CD7">
            <w:pPr>
              <w:pStyle w:val="ConsPlusNormal"/>
              <w:jc w:val="both"/>
            </w:pPr>
            <w:r>
              <w:t xml:space="preserve">(п. 4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0C1CD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подкожного введения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1,44 + 11,5 + 5,4 + 0,72 + 0,1 мг/мл 1,0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Кодеин - 0,00144;</w:t>
            </w:r>
          </w:p>
          <w:p w:rsidR="000C1CD7" w:rsidRDefault="000C1CD7">
            <w:pPr>
              <w:pStyle w:val="ConsPlusNormal"/>
              <w:jc w:val="center"/>
            </w:pPr>
            <w:r>
              <w:t>Морфин - 0,0115;</w:t>
            </w:r>
          </w:p>
          <w:p w:rsidR="000C1CD7" w:rsidRDefault="000C1CD7">
            <w:pPr>
              <w:pStyle w:val="ConsPlusNormal"/>
              <w:jc w:val="center"/>
            </w:pPr>
            <w:proofErr w:type="spellStart"/>
            <w:r>
              <w:t>Тебаин</w:t>
            </w:r>
            <w:proofErr w:type="spellEnd"/>
            <w:r>
              <w:t xml:space="preserve"> - 0,0001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0,72 + 5,75 + 2,7 + 0,36 + 0,05 мг/мл 1,0 мл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Кодеин - 0,00072;</w:t>
            </w:r>
          </w:p>
          <w:p w:rsidR="000C1CD7" w:rsidRDefault="000C1CD7">
            <w:pPr>
              <w:pStyle w:val="ConsPlusNormal"/>
              <w:jc w:val="center"/>
            </w:pPr>
            <w:r>
              <w:t>Морфин - 0,00575;</w:t>
            </w:r>
          </w:p>
          <w:p w:rsidR="000C1CD7" w:rsidRDefault="000C1CD7">
            <w:pPr>
              <w:pStyle w:val="ConsPlusNormal"/>
              <w:jc w:val="center"/>
            </w:pPr>
            <w:proofErr w:type="spellStart"/>
            <w:r>
              <w:t>Тебаин</w:t>
            </w:r>
            <w:proofErr w:type="spellEnd"/>
            <w:r>
              <w:t xml:space="preserve"> - 0,00005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0C1CD7" w:rsidRDefault="000C1CD7">
            <w:pPr>
              <w:pStyle w:val="ConsPlusNormal"/>
              <w:jc w:val="both"/>
            </w:pPr>
            <w:r>
              <w:t xml:space="preserve">(п. 5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0C1CD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, </w:t>
            </w: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с пролонгированным высвобождением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2,5 мг + 5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0,005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 мг + 10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 + 20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 + 40 мг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0,04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0C1CD7" w:rsidRDefault="000C1CD7">
            <w:pPr>
              <w:pStyle w:val="ConsPlusNormal"/>
              <w:jc w:val="both"/>
            </w:pPr>
            <w:r>
              <w:t xml:space="preserve">(п. 6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0C1CD7">
        <w:tc>
          <w:tcPr>
            <w:tcW w:w="510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мг/мл 1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25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0,025</w:t>
            </w:r>
          </w:p>
        </w:tc>
      </w:tr>
      <w:tr w:rsidR="000C1CD7">
        <w:tc>
          <w:tcPr>
            <w:tcW w:w="510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шприц-тюбик</w:t>
            </w:r>
          </w:p>
        </w:tc>
        <w:tc>
          <w:tcPr>
            <w:tcW w:w="158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</w:t>
            </w:r>
          </w:p>
        </w:tc>
      </w:tr>
      <w:tr w:rsidR="000C1CD7">
        <w:tc>
          <w:tcPr>
            <w:tcW w:w="510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113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защечные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0,02</w:t>
            </w:r>
          </w:p>
        </w:tc>
      </w:tr>
      <w:tr w:rsidR="000C1CD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пластырь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</w:t>
            </w:r>
            <w:r>
              <w:lastRenderedPageBreak/>
              <w:t>ый</w:t>
            </w:r>
            <w:proofErr w:type="spellEnd"/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lastRenderedPageBreak/>
              <w:t>12,5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0,0021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25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0,0042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0,0084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75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0,0126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0,0168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внутривенного и внутримышечного введения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мкг/мл 1,0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0,00005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мкг/мл 2,0 мл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0,0001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мкг/доза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0,00005</w:t>
            </w:r>
          </w:p>
        </w:tc>
      </w:tr>
      <w:tr w:rsidR="000C1CD7"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мкг/доза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0,0001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0C1CD7" w:rsidRDefault="000C1CD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200 мкг/доза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0,0002</w:t>
            </w:r>
          </w:p>
        </w:tc>
      </w:tr>
      <w:tr w:rsidR="000C1CD7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0C1CD7" w:rsidRDefault="000C1CD7">
            <w:pPr>
              <w:pStyle w:val="ConsPlusNormal"/>
              <w:jc w:val="both"/>
            </w:pPr>
            <w:r>
              <w:t xml:space="preserve">(п. 9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</w:tbl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right"/>
        <w:outlineLvl w:val="1"/>
      </w:pPr>
      <w:r>
        <w:t>Приложение N 2</w:t>
      </w:r>
    </w:p>
    <w:p w:rsidR="000C1CD7" w:rsidRDefault="000C1CD7">
      <w:pPr>
        <w:pStyle w:val="ConsPlusNormal"/>
        <w:jc w:val="right"/>
      </w:pPr>
      <w:r>
        <w:t>к методическим рекомендациям</w:t>
      </w:r>
    </w:p>
    <w:p w:rsidR="000C1CD7" w:rsidRDefault="000C1CD7">
      <w:pPr>
        <w:pStyle w:val="ConsPlusNormal"/>
        <w:jc w:val="right"/>
      </w:pPr>
      <w:r>
        <w:t>по определению потребности</w:t>
      </w:r>
    </w:p>
    <w:p w:rsidR="000C1CD7" w:rsidRDefault="000C1CD7">
      <w:pPr>
        <w:pStyle w:val="ConsPlusNormal"/>
        <w:jc w:val="right"/>
      </w:pPr>
      <w:r>
        <w:t>в наркотических средствах</w:t>
      </w:r>
    </w:p>
    <w:p w:rsidR="000C1CD7" w:rsidRDefault="000C1CD7">
      <w:pPr>
        <w:pStyle w:val="ConsPlusNormal"/>
        <w:jc w:val="right"/>
      </w:pPr>
      <w:r>
        <w:t>и психотропных веществах,</w:t>
      </w:r>
    </w:p>
    <w:p w:rsidR="000C1CD7" w:rsidRDefault="000C1CD7">
      <w:pPr>
        <w:pStyle w:val="ConsPlusNormal"/>
        <w:jc w:val="right"/>
      </w:pPr>
      <w:r>
        <w:t>предназначенных для медицинского</w:t>
      </w:r>
    </w:p>
    <w:p w:rsidR="000C1CD7" w:rsidRDefault="000C1CD7">
      <w:pPr>
        <w:pStyle w:val="ConsPlusNormal"/>
        <w:jc w:val="right"/>
      </w:pPr>
      <w:r>
        <w:t>применения, утвержденным приказом</w:t>
      </w:r>
    </w:p>
    <w:p w:rsidR="000C1CD7" w:rsidRDefault="000C1CD7">
      <w:pPr>
        <w:pStyle w:val="ConsPlusNormal"/>
        <w:jc w:val="right"/>
      </w:pPr>
      <w:r>
        <w:t>Министерства здравоохранения</w:t>
      </w:r>
    </w:p>
    <w:p w:rsidR="000C1CD7" w:rsidRDefault="000C1CD7">
      <w:pPr>
        <w:pStyle w:val="ConsPlusNormal"/>
        <w:jc w:val="right"/>
      </w:pPr>
      <w:r>
        <w:t>Российской Федерации</w:t>
      </w:r>
    </w:p>
    <w:p w:rsidR="000C1CD7" w:rsidRDefault="000C1CD7">
      <w:pPr>
        <w:pStyle w:val="ConsPlusNormal"/>
        <w:jc w:val="right"/>
      </w:pPr>
      <w:r>
        <w:t>от 16 ноября 2017 г. N 913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Title"/>
        <w:jc w:val="center"/>
      </w:pPr>
      <w:bookmarkStart w:id="6" w:name="P319"/>
      <w:bookmarkEnd w:id="6"/>
      <w:r>
        <w:t>РЕКОМЕНДУЕМЫЙ КОЭФФИЦИЕНТ</w:t>
      </w:r>
    </w:p>
    <w:p w:rsidR="000C1CD7" w:rsidRDefault="000C1CD7">
      <w:pPr>
        <w:pStyle w:val="ConsPlusTitle"/>
        <w:jc w:val="center"/>
      </w:pPr>
      <w:r>
        <w:t>РАСПРЕДЕЛЕНИЯ НАРКОТИЧЕСКИХ ЛЕКАРСТВЕННЫХ ПРЕПАРАТОВ</w:t>
      </w:r>
    </w:p>
    <w:p w:rsidR="000C1CD7" w:rsidRDefault="000C1CD7">
      <w:pPr>
        <w:pStyle w:val="ConsPlusTitle"/>
        <w:jc w:val="center"/>
      </w:pPr>
      <w:r>
        <w:t>ПО ЛЕКАРСТВЕННЫМ ФОРМАМ ДЛЯ ПАЦИЕНТОВ СО ЗЛОКАЧЕСТВЕННЫМИ</w:t>
      </w:r>
    </w:p>
    <w:p w:rsidR="000C1CD7" w:rsidRDefault="000C1CD7">
      <w:pPr>
        <w:pStyle w:val="ConsPlusTitle"/>
        <w:jc w:val="center"/>
      </w:pPr>
      <w:r>
        <w:t>НОВООБРАЗОВАНИЯМИ (ЗНО), ТЕРМИНАЛЬНОЙ СТАДИЕЙ ВИЧ-ИНФЕКЦИИ</w:t>
      </w:r>
    </w:p>
    <w:p w:rsidR="000C1CD7" w:rsidRDefault="000C1CD7">
      <w:pPr>
        <w:pStyle w:val="ConsPlusTitle"/>
        <w:jc w:val="center"/>
      </w:pPr>
      <w:r>
        <w:t>(СПИД), ИНЫМИ НЕИЗЛЕЧИМЫМИ ПРОГРЕССИРУЮЩИМИ ЗАБОЛЕВАНИЯМИ</w:t>
      </w:r>
    </w:p>
    <w:p w:rsidR="000C1CD7" w:rsidRDefault="000C1CD7">
      <w:pPr>
        <w:pStyle w:val="ConsPlusTitle"/>
        <w:jc w:val="center"/>
      </w:pPr>
      <w:r>
        <w:t>(ИНПЗ) ПРИ ОКАЗАНИИ МЕДИЦИНСКОЙ ПОМОЩИ</w:t>
      </w:r>
    </w:p>
    <w:p w:rsidR="000C1CD7" w:rsidRDefault="000C1CD7">
      <w:pPr>
        <w:pStyle w:val="ConsPlusTitle"/>
        <w:jc w:val="center"/>
      </w:pPr>
      <w:r>
        <w:t xml:space="preserve">В АМБУЛАТОРНЫХ УСЛОВИЯХ </w:t>
      </w:r>
      <w:hyperlink w:anchor="P352">
        <w:r>
          <w:rPr>
            <w:color w:val="0000FF"/>
          </w:rPr>
          <w:t>&lt;*&gt;</w:t>
        </w:r>
      </w:hyperlink>
    </w:p>
    <w:p w:rsidR="000C1CD7" w:rsidRDefault="000C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737"/>
        <w:gridCol w:w="1493"/>
        <w:gridCol w:w="1928"/>
      </w:tblGrid>
      <w:tr w:rsidR="000C1CD7">
        <w:tc>
          <w:tcPr>
            <w:tcW w:w="4932" w:type="dxa"/>
            <w:gridSpan w:val="2"/>
            <w:vMerge w:val="restart"/>
          </w:tcPr>
          <w:p w:rsidR="000C1CD7" w:rsidRDefault="000C1CD7">
            <w:pPr>
              <w:pStyle w:val="ConsPlusNormal"/>
              <w:jc w:val="center"/>
            </w:pPr>
            <w:r>
              <w:t>Лекарственная форма наркотического лекарственного препарата</w:t>
            </w:r>
          </w:p>
        </w:tc>
        <w:tc>
          <w:tcPr>
            <w:tcW w:w="4158" w:type="dxa"/>
            <w:gridSpan w:val="3"/>
          </w:tcPr>
          <w:p w:rsidR="000C1CD7" w:rsidRDefault="000C1CD7">
            <w:pPr>
              <w:pStyle w:val="ConsPlusNormal"/>
              <w:jc w:val="center"/>
            </w:pPr>
            <w:r>
              <w:t>Рекомендуемый коэффициент распределения</w:t>
            </w:r>
          </w:p>
        </w:tc>
      </w:tr>
      <w:tr w:rsidR="000C1CD7">
        <w:tc>
          <w:tcPr>
            <w:tcW w:w="4932" w:type="dxa"/>
            <w:gridSpan w:val="2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737" w:type="dxa"/>
          </w:tcPr>
          <w:p w:rsidR="000C1CD7" w:rsidRDefault="000C1CD7">
            <w:pPr>
              <w:pStyle w:val="ConsPlusNormal"/>
              <w:jc w:val="center"/>
            </w:pPr>
            <w:r>
              <w:t>ЗНО</w:t>
            </w:r>
          </w:p>
        </w:tc>
        <w:tc>
          <w:tcPr>
            <w:tcW w:w="1493" w:type="dxa"/>
          </w:tcPr>
          <w:p w:rsidR="000C1CD7" w:rsidRDefault="000C1CD7">
            <w:pPr>
              <w:pStyle w:val="ConsPlusNormal"/>
              <w:jc w:val="center"/>
            </w:pPr>
            <w:r>
              <w:t>Терминальная стадия ВИЧ-инфекции (СПИД)</w:t>
            </w:r>
          </w:p>
        </w:tc>
        <w:tc>
          <w:tcPr>
            <w:tcW w:w="1928" w:type="dxa"/>
          </w:tcPr>
          <w:p w:rsidR="000C1CD7" w:rsidRDefault="000C1CD7">
            <w:pPr>
              <w:pStyle w:val="ConsPlusNormal"/>
              <w:jc w:val="center"/>
            </w:pPr>
            <w:r>
              <w:t>Иные неизлечимые прогрессирующие заболевания (ИНПЗ)</w:t>
            </w:r>
          </w:p>
        </w:tc>
      </w:tr>
      <w:tr w:rsidR="000C1CD7">
        <w:tc>
          <w:tcPr>
            <w:tcW w:w="2608" w:type="dxa"/>
            <w:vMerge w:val="restart"/>
          </w:tcPr>
          <w:p w:rsidR="000C1CD7" w:rsidRDefault="000C1CD7">
            <w:pPr>
              <w:pStyle w:val="ConsPlusNormal"/>
            </w:pPr>
            <w:r>
              <w:t>Требуется применение наркотических лекарственных препаратов короткого действия</w:t>
            </w:r>
          </w:p>
        </w:tc>
        <w:tc>
          <w:tcPr>
            <w:tcW w:w="2324" w:type="dxa"/>
          </w:tcPr>
          <w:p w:rsidR="000C1CD7" w:rsidRDefault="000C1CD7">
            <w:pPr>
              <w:pStyle w:val="ConsPlusNormal"/>
            </w:pPr>
            <w:r>
              <w:t>Инвазивные формы</w:t>
            </w:r>
          </w:p>
        </w:tc>
        <w:tc>
          <w:tcPr>
            <w:tcW w:w="73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49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</w:tr>
      <w:tr w:rsidR="000C1CD7">
        <w:tc>
          <w:tcPr>
            <w:tcW w:w="260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324" w:type="dxa"/>
          </w:tcPr>
          <w:p w:rsidR="000C1CD7" w:rsidRDefault="000C1CD7">
            <w:pPr>
              <w:pStyle w:val="ConsPlusNormal"/>
            </w:pPr>
            <w:proofErr w:type="spellStart"/>
            <w:r>
              <w:t>Неинвазивные</w:t>
            </w:r>
            <w:proofErr w:type="spellEnd"/>
            <w:r>
              <w:t xml:space="preserve"> формы</w:t>
            </w:r>
          </w:p>
        </w:tc>
        <w:tc>
          <w:tcPr>
            <w:tcW w:w="73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49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</w:tr>
      <w:tr w:rsidR="000C1CD7">
        <w:tc>
          <w:tcPr>
            <w:tcW w:w="2608" w:type="dxa"/>
            <w:vMerge w:val="restart"/>
          </w:tcPr>
          <w:p w:rsidR="000C1CD7" w:rsidRDefault="000C1CD7">
            <w:pPr>
              <w:pStyle w:val="ConsPlusNormal"/>
            </w:pPr>
            <w:r>
              <w:t xml:space="preserve">Требуется применение </w:t>
            </w:r>
            <w:proofErr w:type="spellStart"/>
            <w:r>
              <w:t>неинвазивных</w:t>
            </w:r>
            <w:proofErr w:type="spellEnd"/>
            <w:r>
              <w:t xml:space="preserve"> пролонгированных форм </w:t>
            </w:r>
            <w:r>
              <w:lastRenderedPageBreak/>
              <w:t>наркотических лекарственных препаратов</w:t>
            </w:r>
          </w:p>
        </w:tc>
        <w:tc>
          <w:tcPr>
            <w:tcW w:w="2324" w:type="dxa"/>
          </w:tcPr>
          <w:p w:rsidR="000C1CD7" w:rsidRDefault="000C1CD7">
            <w:pPr>
              <w:pStyle w:val="ConsPlusNormal"/>
            </w:pPr>
            <w:proofErr w:type="spellStart"/>
            <w:r>
              <w:lastRenderedPageBreak/>
              <w:t>Трансдермальные</w:t>
            </w:r>
            <w:proofErr w:type="spellEnd"/>
            <w:r>
              <w:t xml:space="preserve"> терапевтические системы (ТТС)</w:t>
            </w:r>
          </w:p>
        </w:tc>
        <w:tc>
          <w:tcPr>
            <w:tcW w:w="73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49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</w:tr>
      <w:tr w:rsidR="000C1CD7">
        <w:tc>
          <w:tcPr>
            <w:tcW w:w="260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2324" w:type="dxa"/>
          </w:tcPr>
          <w:p w:rsidR="000C1CD7" w:rsidRDefault="000C1CD7">
            <w:pPr>
              <w:pStyle w:val="ConsPlusNormal"/>
            </w:pPr>
            <w:r>
              <w:t>Пероральные формы</w:t>
            </w:r>
          </w:p>
        </w:tc>
        <w:tc>
          <w:tcPr>
            <w:tcW w:w="73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40%</w:t>
            </w:r>
          </w:p>
        </w:tc>
        <w:tc>
          <w:tcPr>
            <w:tcW w:w="1493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</w:tr>
    </w:tbl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bookmarkStart w:id="7" w:name="P352"/>
      <w:bookmarkEnd w:id="7"/>
      <w:r>
        <w:t>&lt;*&gt; Расчет рекомендуется осуществлять исходя из числа пациентов, умерших от злокачественных новообразований (ЗНО), в терминальной стадии ВИЧ-инфекции (на стадии СПИДа), иных неизлечимых прогрессирующих заболеваний (ИНПЗ) за предшествующий год, принятых за 100%.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jc w:val="right"/>
        <w:outlineLvl w:val="1"/>
      </w:pPr>
      <w:r>
        <w:t>Приложение N 3</w:t>
      </w:r>
    </w:p>
    <w:p w:rsidR="000C1CD7" w:rsidRDefault="000C1CD7">
      <w:pPr>
        <w:pStyle w:val="ConsPlusNormal"/>
        <w:jc w:val="right"/>
      </w:pPr>
      <w:r>
        <w:t>к методическим рекомендациям</w:t>
      </w:r>
    </w:p>
    <w:p w:rsidR="000C1CD7" w:rsidRDefault="000C1CD7">
      <w:pPr>
        <w:pStyle w:val="ConsPlusNormal"/>
        <w:jc w:val="right"/>
      </w:pPr>
      <w:r>
        <w:t>по определению потребности</w:t>
      </w:r>
    </w:p>
    <w:p w:rsidR="000C1CD7" w:rsidRDefault="000C1CD7">
      <w:pPr>
        <w:pStyle w:val="ConsPlusNormal"/>
        <w:jc w:val="right"/>
      </w:pPr>
      <w:r>
        <w:t>в наркотических средствах</w:t>
      </w:r>
    </w:p>
    <w:p w:rsidR="000C1CD7" w:rsidRDefault="000C1CD7">
      <w:pPr>
        <w:pStyle w:val="ConsPlusNormal"/>
        <w:jc w:val="right"/>
      </w:pPr>
      <w:r>
        <w:t>и психотропных веществах,</w:t>
      </w:r>
    </w:p>
    <w:p w:rsidR="000C1CD7" w:rsidRDefault="000C1CD7">
      <w:pPr>
        <w:pStyle w:val="ConsPlusNormal"/>
        <w:jc w:val="right"/>
      </w:pPr>
      <w:r>
        <w:t>предназначенных для медицинского</w:t>
      </w:r>
    </w:p>
    <w:p w:rsidR="000C1CD7" w:rsidRDefault="000C1CD7">
      <w:pPr>
        <w:pStyle w:val="ConsPlusNormal"/>
        <w:jc w:val="right"/>
      </w:pPr>
      <w:r>
        <w:t>применения, утвержденным приказом</w:t>
      </w:r>
    </w:p>
    <w:p w:rsidR="000C1CD7" w:rsidRDefault="000C1CD7">
      <w:pPr>
        <w:pStyle w:val="ConsPlusNormal"/>
        <w:jc w:val="right"/>
      </w:pPr>
      <w:r>
        <w:t>Министерства здравоохранения</w:t>
      </w:r>
    </w:p>
    <w:p w:rsidR="000C1CD7" w:rsidRDefault="000C1CD7">
      <w:pPr>
        <w:pStyle w:val="ConsPlusNormal"/>
        <w:jc w:val="right"/>
      </w:pPr>
      <w:r>
        <w:t>Российской Федерации</w:t>
      </w:r>
    </w:p>
    <w:p w:rsidR="000C1CD7" w:rsidRDefault="000C1CD7">
      <w:pPr>
        <w:pStyle w:val="ConsPlusNormal"/>
        <w:jc w:val="right"/>
      </w:pPr>
      <w:r>
        <w:t>от 16 ноября 2017 г. N 913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Title"/>
        <w:jc w:val="center"/>
      </w:pPr>
      <w:bookmarkStart w:id="8" w:name="P369"/>
      <w:bookmarkEnd w:id="8"/>
      <w:r>
        <w:t>РЕКОМЕНДУЕМЫЙ КОЭФФИЦИЕНТ</w:t>
      </w:r>
    </w:p>
    <w:p w:rsidR="000C1CD7" w:rsidRDefault="000C1CD7">
      <w:pPr>
        <w:pStyle w:val="ConsPlusTitle"/>
        <w:jc w:val="center"/>
      </w:pPr>
      <w:r>
        <w:t>РАСПРЕДЕЛЕНИЯ НАРКОТИЧЕСКИХ ЛЕКАРСТВЕННЫХ ПРЕПАРАТОВ,</w:t>
      </w:r>
    </w:p>
    <w:p w:rsidR="000C1CD7" w:rsidRDefault="000C1CD7">
      <w:pPr>
        <w:pStyle w:val="ConsPlusTitle"/>
        <w:jc w:val="center"/>
      </w:pPr>
      <w:r>
        <w:t>ПРИМЕНЯЕМЫХ ДЛЯ ТЕРАПИИ УМЕРЕННОЙ И СИЛЬНОЙ БОЛИ</w:t>
      </w:r>
    </w:p>
    <w:p w:rsidR="000C1CD7" w:rsidRDefault="000C1CD7">
      <w:pPr>
        <w:pStyle w:val="ConsPlusTitle"/>
        <w:jc w:val="center"/>
      </w:pPr>
      <w:r>
        <w:t>В СООТВЕТСТВИИ С РЕКОМЕНДАЦИЯМИ ВСЕМИРНОЙ ОРГАНИЗАЦИИ</w:t>
      </w:r>
    </w:p>
    <w:p w:rsidR="000C1CD7" w:rsidRDefault="000C1CD7">
      <w:pPr>
        <w:pStyle w:val="ConsPlusTitle"/>
        <w:jc w:val="center"/>
      </w:pPr>
      <w:r>
        <w:t>ЗДРАВООХРАНЕНИЯ, ПО МЕЖДУНАРОДНЫМ НЕПАТЕНТОВАННЫМ</w:t>
      </w:r>
    </w:p>
    <w:p w:rsidR="000C1CD7" w:rsidRDefault="000C1CD7">
      <w:pPr>
        <w:pStyle w:val="ConsPlusTitle"/>
        <w:jc w:val="center"/>
      </w:pPr>
      <w:r>
        <w:t>НАИМЕНОВАНИЯМ ДЛЯ ПАЦИЕНТОВ СО ЗЛОКАЧЕСТВЕННЫМИ</w:t>
      </w:r>
    </w:p>
    <w:p w:rsidR="000C1CD7" w:rsidRDefault="000C1CD7">
      <w:pPr>
        <w:pStyle w:val="ConsPlusTitle"/>
        <w:jc w:val="center"/>
      </w:pPr>
      <w:r>
        <w:t>НОВООБРАЗОВАНИЯМИ (ЗНО), ТЕРМИНАЛЬНОЙ СТАДИЕЙ ВИЧ-ИНФЕКЦИИ</w:t>
      </w:r>
    </w:p>
    <w:p w:rsidR="000C1CD7" w:rsidRDefault="000C1CD7">
      <w:pPr>
        <w:pStyle w:val="ConsPlusTitle"/>
        <w:jc w:val="center"/>
      </w:pPr>
      <w:r>
        <w:t>(СПИД), ИНЫМИ НЕИЗЛЕЧИМЫМИ ПРОГРЕССИРУЮЩИМИ ЗАБОЛЕВАНИЯМИ</w:t>
      </w:r>
    </w:p>
    <w:p w:rsidR="000C1CD7" w:rsidRDefault="000C1CD7">
      <w:pPr>
        <w:pStyle w:val="ConsPlusTitle"/>
        <w:jc w:val="center"/>
      </w:pPr>
      <w:r>
        <w:t xml:space="preserve">(ИНПЗ) </w:t>
      </w:r>
      <w:hyperlink w:anchor="P577">
        <w:r>
          <w:rPr>
            <w:color w:val="0000FF"/>
          </w:rPr>
          <w:t>&lt;*&gt;</w:t>
        </w:r>
      </w:hyperlink>
      <w:r>
        <w:t xml:space="preserve"> ПРИ ОКАЗАНИИ МЕДИЦИНСКОЙ ПОМОЩИ</w:t>
      </w:r>
    </w:p>
    <w:p w:rsidR="000C1CD7" w:rsidRDefault="000C1CD7">
      <w:pPr>
        <w:pStyle w:val="ConsPlusTitle"/>
        <w:jc w:val="center"/>
      </w:pPr>
      <w:r>
        <w:t>В АМБУЛАТОРНЫХ УСЛОВИЯХ</w:t>
      </w:r>
    </w:p>
    <w:p w:rsidR="000C1CD7" w:rsidRDefault="000C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C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CD7" w:rsidRDefault="000C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CD7" w:rsidRDefault="000C1CD7">
            <w:pPr>
              <w:pStyle w:val="ConsPlusNormal"/>
            </w:pPr>
          </w:p>
        </w:tc>
      </w:tr>
    </w:tbl>
    <w:p w:rsidR="000C1CD7" w:rsidRDefault="000C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01"/>
        <w:gridCol w:w="1134"/>
        <w:gridCol w:w="964"/>
        <w:gridCol w:w="1077"/>
        <w:gridCol w:w="1109"/>
        <w:gridCol w:w="1531"/>
      </w:tblGrid>
      <w:tr w:rsidR="000C1CD7">
        <w:tc>
          <w:tcPr>
            <w:tcW w:w="1928" w:type="dxa"/>
            <w:vMerge w:val="restart"/>
          </w:tcPr>
          <w:p w:rsidR="000C1CD7" w:rsidRDefault="000C1CD7">
            <w:pPr>
              <w:pStyle w:val="ConsPlusNormal"/>
              <w:jc w:val="center"/>
            </w:pPr>
            <w:r>
              <w:t>Международное непатентованное наименование наркотического лекарственного препарата</w:t>
            </w:r>
          </w:p>
        </w:tc>
        <w:tc>
          <w:tcPr>
            <w:tcW w:w="1301" w:type="dxa"/>
            <w:vMerge w:val="restart"/>
          </w:tcPr>
          <w:p w:rsidR="000C1CD7" w:rsidRDefault="000C1CD7">
            <w:pPr>
              <w:pStyle w:val="ConsPlusNormal"/>
              <w:jc w:val="center"/>
            </w:pPr>
            <w:r>
              <w:t>Лекарственная форма</w:t>
            </w:r>
          </w:p>
        </w:tc>
        <w:tc>
          <w:tcPr>
            <w:tcW w:w="1134" w:type="dxa"/>
            <w:vMerge w:val="restart"/>
          </w:tcPr>
          <w:p w:rsidR="000C1CD7" w:rsidRDefault="000C1CD7">
            <w:pPr>
              <w:pStyle w:val="ConsPlusNormal"/>
              <w:jc w:val="center"/>
            </w:pPr>
            <w:r>
              <w:t>Дозировка</w:t>
            </w:r>
          </w:p>
        </w:tc>
        <w:tc>
          <w:tcPr>
            <w:tcW w:w="964" w:type="dxa"/>
            <w:vMerge w:val="restart"/>
          </w:tcPr>
          <w:p w:rsidR="000C1CD7" w:rsidRDefault="000C1CD7">
            <w:pPr>
              <w:pStyle w:val="ConsPlusNormal"/>
              <w:jc w:val="center"/>
            </w:pPr>
            <w:r>
              <w:t>Количество в потребительской упаковке</w:t>
            </w:r>
          </w:p>
        </w:tc>
        <w:tc>
          <w:tcPr>
            <w:tcW w:w="3717" w:type="dxa"/>
            <w:gridSpan w:val="3"/>
          </w:tcPr>
          <w:p w:rsidR="000C1CD7" w:rsidRDefault="000C1CD7">
            <w:pPr>
              <w:pStyle w:val="ConsPlusNormal"/>
              <w:jc w:val="center"/>
            </w:pPr>
            <w:r>
              <w:t>Рекомендуемый коэффициент распределения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96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077" w:type="dxa"/>
          </w:tcPr>
          <w:p w:rsidR="000C1CD7" w:rsidRDefault="000C1CD7">
            <w:pPr>
              <w:pStyle w:val="ConsPlusNormal"/>
              <w:jc w:val="center"/>
            </w:pPr>
            <w:r>
              <w:t>Злокачественные новообразования (ЗНО)</w:t>
            </w:r>
          </w:p>
        </w:tc>
        <w:tc>
          <w:tcPr>
            <w:tcW w:w="1109" w:type="dxa"/>
          </w:tcPr>
          <w:p w:rsidR="000C1CD7" w:rsidRDefault="000C1CD7">
            <w:pPr>
              <w:pStyle w:val="ConsPlusNormal"/>
              <w:jc w:val="center"/>
            </w:pPr>
            <w:r>
              <w:t>Терминальная стадия ВИЧ-инфекции (СПИД)</w:t>
            </w:r>
          </w:p>
        </w:tc>
        <w:tc>
          <w:tcPr>
            <w:tcW w:w="1531" w:type="dxa"/>
          </w:tcPr>
          <w:p w:rsidR="000C1CD7" w:rsidRDefault="000C1CD7">
            <w:pPr>
              <w:pStyle w:val="ConsPlusNormal"/>
              <w:jc w:val="center"/>
            </w:pPr>
            <w:r>
              <w:t xml:space="preserve">Иные неизлечимые прогрессирующие заболевания (ИНПЗ) </w:t>
            </w:r>
            <w:hyperlink w:anchor="P577">
              <w:r>
                <w:rPr>
                  <w:color w:val="0000FF"/>
                </w:rPr>
                <w:t>&lt;*&gt;</w:t>
              </w:r>
            </w:hyperlink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96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3717" w:type="dxa"/>
            <w:gridSpan w:val="3"/>
          </w:tcPr>
          <w:p w:rsidR="000C1CD7" w:rsidRDefault="000C1CD7">
            <w:pPr>
              <w:pStyle w:val="ConsPlusNormal"/>
              <w:jc w:val="center"/>
            </w:pPr>
            <w:r>
              <w:t>Не требуется наркотический лекарственный препарат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964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077" w:type="dxa"/>
          </w:tcPr>
          <w:p w:rsidR="000C1CD7" w:rsidRDefault="000C1CD7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109" w:type="dxa"/>
          </w:tcPr>
          <w:p w:rsidR="000C1CD7" w:rsidRDefault="000C1CD7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1531" w:type="dxa"/>
          </w:tcPr>
          <w:p w:rsidR="000C1CD7" w:rsidRDefault="000C1CD7">
            <w:pPr>
              <w:pStyle w:val="ConsPlusNormal"/>
              <w:jc w:val="center"/>
            </w:pPr>
            <w:r>
              <w:t>90%</w:t>
            </w:r>
          </w:p>
        </w:tc>
      </w:tr>
      <w:tr w:rsidR="000C1CD7">
        <w:tc>
          <w:tcPr>
            <w:tcW w:w="9044" w:type="dxa"/>
            <w:gridSpan w:val="7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1. Наркотические лекарственные препараты короткого действия, в том числе:</w:t>
            </w:r>
          </w:p>
        </w:tc>
      </w:tr>
      <w:tr w:rsidR="000C1CD7">
        <w:tc>
          <w:tcPr>
            <w:tcW w:w="5327" w:type="dxa"/>
            <w:gridSpan w:val="4"/>
            <w:vAlign w:val="center"/>
          </w:tcPr>
          <w:p w:rsidR="000C1CD7" w:rsidRDefault="000C1CD7">
            <w:pPr>
              <w:pStyle w:val="ConsPlusNormal"/>
            </w:pPr>
            <w:r>
              <w:t>1.1. Инвазивные наркотические лекарственные препараты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8%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lastRenderedPageBreak/>
              <w:t>Тримеперидин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мг/мл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подкожного введения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1,44 + 11,5 + 5,4 + 0,72 + 0,1 мг/мл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мг/мл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0,8%</w:t>
            </w:r>
          </w:p>
        </w:tc>
      </w:tr>
      <w:tr w:rsidR="000C1CD7">
        <w:tc>
          <w:tcPr>
            <w:tcW w:w="5327" w:type="dxa"/>
            <w:gridSpan w:val="4"/>
            <w:vAlign w:val="center"/>
          </w:tcPr>
          <w:p w:rsidR="000C1CD7" w:rsidRDefault="000C1CD7">
            <w:pPr>
              <w:pStyle w:val="ConsPlusNormal"/>
            </w:pPr>
            <w:r>
              <w:t xml:space="preserve">1.2. </w:t>
            </w:r>
            <w:proofErr w:type="spellStart"/>
            <w:r>
              <w:t>Неинвазивные</w:t>
            </w:r>
            <w:proofErr w:type="spellEnd"/>
            <w:r>
              <w:t xml:space="preserve"> наркотические лекарственные препараты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17%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Пропионил-фенилэтокси-этилпиперидин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защечные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подъязычные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0,2 мг + 0,2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25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0,1%</w:t>
            </w: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раствор для приема внутрь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 мг/мл 5,0 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0,25%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 мг/мл 5,0 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мг/мл 5,0 мл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0,25%</w:t>
            </w: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мкг/доза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мкг/доза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0,2%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200 мкг/доза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0,1%</w:t>
            </w:r>
          </w:p>
        </w:tc>
      </w:tr>
      <w:tr w:rsidR="000C1CD7">
        <w:tc>
          <w:tcPr>
            <w:tcW w:w="9044" w:type="dxa"/>
            <w:gridSpan w:val="7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2. Наркотические лекарственные препараты пролонгированного действия</w:t>
            </w:r>
          </w:p>
        </w:tc>
      </w:tr>
      <w:tr w:rsidR="000C1CD7">
        <w:tc>
          <w:tcPr>
            <w:tcW w:w="5327" w:type="dxa"/>
            <w:gridSpan w:val="4"/>
            <w:vAlign w:val="center"/>
          </w:tcPr>
          <w:p w:rsidR="000C1CD7" w:rsidRDefault="000C1CD7">
            <w:pPr>
              <w:pStyle w:val="ConsPlusNormal"/>
            </w:pPr>
            <w:r>
              <w:t>2.1. Пероральные наркотические лекарственные препараты пролонгированного действия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таблетки с пролонгированным высвобождением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2,5 мг + 5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 мг + 10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 + 20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 мг + 40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lastRenderedPageBreak/>
              <w:t>Морфин</w:t>
            </w:r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капсулы, таблетки с пролонгированным высвобождением</w:t>
            </w: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2,5%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  <w:tr w:rsidR="000C1CD7">
        <w:tc>
          <w:tcPr>
            <w:tcW w:w="5327" w:type="dxa"/>
            <w:gridSpan w:val="4"/>
            <w:vAlign w:val="center"/>
          </w:tcPr>
          <w:p w:rsidR="000C1CD7" w:rsidRDefault="000C1CD7">
            <w:pPr>
              <w:pStyle w:val="ConsPlusNormal"/>
            </w:pPr>
            <w:r>
              <w:t xml:space="preserve">2.3. </w:t>
            </w:r>
            <w:proofErr w:type="spellStart"/>
            <w:r>
              <w:t>Трансдермальные</w:t>
            </w:r>
            <w:proofErr w:type="spellEnd"/>
            <w:r>
              <w:t xml:space="preserve"> терапевтические системы наркотических лекарственных препаратов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2%</w:t>
            </w: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12,5 мкг/час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25 мкг/час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 w:val="restart"/>
            <w:vAlign w:val="center"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 w:val="restart"/>
            <w:vAlign w:val="center"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50 мкг/час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8%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6%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0,5%</w:t>
            </w: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75 мкг/час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  <w:tr w:rsidR="000C1CD7">
        <w:tc>
          <w:tcPr>
            <w:tcW w:w="1928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301" w:type="dxa"/>
            <w:vMerge/>
          </w:tcPr>
          <w:p w:rsidR="000C1CD7" w:rsidRDefault="000C1CD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964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0C1CD7" w:rsidRDefault="000C1CD7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531" w:type="dxa"/>
            <w:vAlign w:val="center"/>
          </w:tcPr>
          <w:p w:rsidR="000C1CD7" w:rsidRDefault="000C1CD7">
            <w:pPr>
              <w:pStyle w:val="ConsPlusNormal"/>
            </w:pPr>
          </w:p>
        </w:tc>
      </w:tr>
    </w:tbl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Примечание:</w:t>
      </w:r>
    </w:p>
    <w:p w:rsidR="000C1CD7" w:rsidRDefault="000C1CD7">
      <w:pPr>
        <w:pStyle w:val="ConsPlusNormal"/>
        <w:spacing w:before="200"/>
        <w:ind w:firstLine="540"/>
        <w:jc w:val="both"/>
      </w:pPr>
      <w:r>
        <w:t>При государственной регистрации новых наркотических лекарственных препаратов коэффициент распределения может изменяться в соответствии с их потребностью.</w:t>
      </w:r>
    </w:p>
    <w:p w:rsidR="000C1CD7" w:rsidRDefault="000C1CD7">
      <w:pPr>
        <w:pStyle w:val="ConsPlusNormal"/>
        <w:jc w:val="both"/>
      </w:pPr>
    </w:p>
    <w:p w:rsidR="000C1CD7" w:rsidRDefault="000C1CD7">
      <w:pPr>
        <w:pStyle w:val="ConsPlusNormal"/>
        <w:ind w:firstLine="540"/>
        <w:jc w:val="both"/>
      </w:pPr>
      <w:r>
        <w:t>--------------------------------</w:t>
      </w:r>
    </w:p>
    <w:p w:rsidR="000C1CD7" w:rsidRDefault="000C1CD7">
      <w:pPr>
        <w:pStyle w:val="ConsPlusNormal"/>
        <w:spacing w:before="200"/>
        <w:ind w:firstLine="540"/>
        <w:jc w:val="both"/>
      </w:pPr>
      <w:bookmarkStart w:id="9" w:name="P577"/>
      <w:bookmarkEnd w:id="9"/>
      <w:r>
        <w:t xml:space="preserve">&lt;*&gt; Иные неизлечимые прогрессирующие заболевания (ИНПЗ): хроническая острая почечная недостаточность, сердечно-сосудистые заболевания, хроническая </w:t>
      </w:r>
      <w:proofErr w:type="spellStart"/>
      <w:r>
        <w:t>обструктивная</w:t>
      </w:r>
      <w:proofErr w:type="spellEnd"/>
      <w:r>
        <w:t xml:space="preserve"> болезнь легких, цирроз печени, рассеянный склероз, болезнь Паркинсона, болезнь Альцгеймера и другие деменции, ревматоидный артрит, сахарный диабет, </w:t>
      </w:r>
      <w:proofErr w:type="spellStart"/>
      <w:r>
        <w:t>мультирезистентный</w:t>
      </w:r>
      <w:proofErr w:type="spellEnd"/>
      <w:r>
        <w:t xml:space="preserve"> туберкулез.</w:t>
      </w:r>
    </w:p>
    <w:p w:rsidR="000C1CD7" w:rsidRDefault="000C1CD7">
      <w:pPr>
        <w:pStyle w:val="ConsPlusNormal"/>
        <w:ind w:firstLine="540"/>
        <w:jc w:val="both"/>
      </w:pPr>
    </w:p>
    <w:p w:rsidR="000C1CD7" w:rsidRDefault="000C1CD7">
      <w:pPr>
        <w:pStyle w:val="ConsPlusNormal"/>
        <w:ind w:firstLine="540"/>
        <w:jc w:val="both"/>
      </w:pPr>
    </w:p>
    <w:p w:rsidR="000C1CD7" w:rsidRDefault="000C1C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105" w:rsidRDefault="00831105"/>
    <w:sectPr w:rsidR="00831105" w:rsidSect="003D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D7"/>
    <w:rsid w:val="000C1CD7"/>
    <w:rsid w:val="008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5E134-152D-4C95-B77F-0E246EE3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C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C1C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1C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C1C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1C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C1C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1C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1C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D3E785D042F872AA244CDC9CCFA627059121135BB0AB1E00BA712FC54A94F77621AF2937B439ED110032DCC913119808B948B46BB1097oCv3P" TargetMode="External"/><Relationship Id="rId13" Type="http://schemas.openxmlformats.org/officeDocument/2006/relationships/hyperlink" Target="consultantplus://offline/ref=BEDD3E785D042F872AA244CDC9CCFA627659101D36BC0AB1E00BA712FC54A94F656242FE917F5E9FDC05557C8AoCv6P" TargetMode="External"/><Relationship Id="rId18" Type="http://schemas.openxmlformats.org/officeDocument/2006/relationships/hyperlink" Target="consultantplus://offline/ref=BEDD3E785D042F872AA244CDC9CCFA62775D121C3CBA0AB1E00BA712FC54A94F77621AF2937B409ED610032DCC913119808B948B46BB1097oCv3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DD3E785D042F872AA244CDC9CCFA62775D121C3CBA0AB1E00BA712FC54A94F77621AF2937B409BD210032DCC913119808B948B46BB1097oCv3P" TargetMode="External"/><Relationship Id="rId7" Type="http://schemas.openxmlformats.org/officeDocument/2006/relationships/hyperlink" Target="consultantplus://offline/ref=BEDD3E785D042F872AA244CDC9CCFA627059121135BB0AB1E00BA712FC54A94F77621AF2937B4198DC10032DCC913119808B948B46BB1097oCv3P" TargetMode="External"/><Relationship Id="rId12" Type="http://schemas.openxmlformats.org/officeDocument/2006/relationships/hyperlink" Target="consultantplus://offline/ref=BEDD3E785D042F872AA244CDC9CCFA62705B171836BB0AB1E00BA712FC54A94F77621AF2937B4397D510032DCC913119808B948B46BB1097oCv3P" TargetMode="External"/><Relationship Id="rId17" Type="http://schemas.openxmlformats.org/officeDocument/2006/relationships/hyperlink" Target="consultantplus://offline/ref=BEDD3E785D042F872AA244CDC9CCFA62775D121C3CBA0AB1E00BA712FC54A94F77621AF2937B409ED410032DCC913119808B948B46BB1097oCv3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DD3E785D042F872AA244CDC9CCFA62775A161837BD0AB1E00BA712FC54A94F77621AF2937B409FD310032DCC913119808B948B46BB1097oCv3P" TargetMode="External"/><Relationship Id="rId20" Type="http://schemas.openxmlformats.org/officeDocument/2006/relationships/hyperlink" Target="consultantplus://offline/ref=BEDD3E785D042F872AA244CDC9CCFA62775D121C3CBA0AB1E00BA712FC54A94F77621AF2937B409ED010032DCC913119808B948B46BB1097oCv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DD3E785D042F872AA244CDC9CCFA627659141A37B10AB1E00BA712FC54A94F77621AF2937B419CD010032DCC913119808B948B46BB1097oCv3P" TargetMode="External"/><Relationship Id="rId11" Type="http://schemas.openxmlformats.org/officeDocument/2006/relationships/hyperlink" Target="consultantplus://offline/ref=BEDD3E785D042F872AA244CDC9CCFA62775D121C3CBA0AB1E00BA712FC54A94F77621AF2937B409FDD10032DCC913119808B948B46BB1097oCv3P" TargetMode="External"/><Relationship Id="rId24" Type="http://schemas.openxmlformats.org/officeDocument/2006/relationships/hyperlink" Target="consultantplus://offline/ref=BEDD3E785D042F872AA244CDC9CCFA62775D121C3CBA0AB1E00BA712FC54A94F77621AF2937B4096DC10032DCC913119808B948B46BB1097oCv3P" TargetMode="External"/><Relationship Id="rId5" Type="http://schemas.openxmlformats.org/officeDocument/2006/relationships/hyperlink" Target="consultantplus://offline/ref=BEDD3E785D042F872AA244CDC9CCFA62775D121C3CBA0AB1E00BA712FC54A94F77621AF2937B409FD110032DCC913119808B948B46BB1097oCv3P" TargetMode="External"/><Relationship Id="rId15" Type="http://schemas.openxmlformats.org/officeDocument/2006/relationships/hyperlink" Target="consultantplus://offline/ref=BEDD3E785D042F872AA244CDC9CCFA62775B1C1136B00AB1E00BA712FC54A94F77621AF2937B409ED010032DCC913119808B948B46BB1097oCv3P" TargetMode="External"/><Relationship Id="rId23" Type="http://schemas.openxmlformats.org/officeDocument/2006/relationships/hyperlink" Target="consultantplus://offline/ref=BEDD3E785D042F872AA244CDC9CCFA62775D121C3CBA0AB1E00BA712FC54A94F77621AF2937B4099D310032DCC913119808B948B46BB1097oCv3P" TargetMode="External"/><Relationship Id="rId10" Type="http://schemas.openxmlformats.org/officeDocument/2006/relationships/hyperlink" Target="consultantplus://offline/ref=BEDD3E785D042F872AA244CDC9CCFA6276581C1832BF0AB1E00BA712FC54A94F77621AF0982F11DB8116557896C43405869596o8v1P" TargetMode="External"/><Relationship Id="rId19" Type="http://schemas.openxmlformats.org/officeDocument/2006/relationships/hyperlink" Target="consultantplus://offline/ref=BEDD3E785D042F872AA244CDC9CCFA62775D121C3CBA0AB1E00BA712FC54A94F77621AF2937B409ED710032DCC913119808B948B46BB1097oCv3P" TargetMode="External"/><Relationship Id="rId4" Type="http://schemas.openxmlformats.org/officeDocument/2006/relationships/hyperlink" Target="consultantplus://offline/ref=BEDD3E785D042F872AA244CDC9CCFA62775D121C3CBA0AB1E00BA712FC54A94F77621AF2937B409FD110032DCC913119808B948B46BB1097oCv3P" TargetMode="External"/><Relationship Id="rId9" Type="http://schemas.openxmlformats.org/officeDocument/2006/relationships/hyperlink" Target="consultantplus://offline/ref=BEDD3E785D042F872AA244CDC9CCFA627059121135BB0AB1E00BA712FC54A94F656242FE917F5E9FDC05557C8AoCv6P" TargetMode="External"/><Relationship Id="rId14" Type="http://schemas.openxmlformats.org/officeDocument/2006/relationships/hyperlink" Target="consultantplus://offline/ref=BEDD3E785D042F872AA244CDC9CCFA62775A161837BD0AB1E00BA712FC54A94F77621AF2937B409ED410032DCC913119808B948B46BB1097oCv3P" TargetMode="External"/><Relationship Id="rId22" Type="http://schemas.openxmlformats.org/officeDocument/2006/relationships/hyperlink" Target="consultantplus://offline/ref=BEDD3E785D042F872AA244CDC9CCFA62775D121C3CBA0AB1E00BA712FC54A94F77621AF2937B409AD010032DCC913119808B948B46BB1097oCv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2022-08-24T15:47:00Z</dcterms:created>
  <dcterms:modified xsi:type="dcterms:W3CDTF">2022-08-24T15:48:00Z</dcterms:modified>
</cp:coreProperties>
</file>