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05" w:rsidRDefault="00CB2105" w:rsidP="00CB2105">
      <w:pPr>
        <w:jc w:val="right"/>
      </w:pPr>
      <w:bookmarkStart w:id="0" w:name="_GoBack"/>
      <w:r w:rsidRPr="00726782">
        <w:t>Приложение 7. Рабочая программа дисциплины (модуля)</w:t>
      </w:r>
      <w:bookmarkEnd w:id="0"/>
    </w:p>
    <w:p w:rsidR="00CB2105" w:rsidRPr="00726782" w:rsidRDefault="00CB2105" w:rsidP="00CB2105">
      <w:pPr>
        <w:jc w:val="right"/>
      </w:pPr>
    </w:p>
    <w:p w:rsidR="00CB2105" w:rsidRPr="00726782" w:rsidRDefault="00CB2105" w:rsidP="00CB2105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Федеральное государственное бюджетное учреждение</w:t>
      </w:r>
    </w:p>
    <w:p w:rsidR="00CB2105" w:rsidRPr="00726782" w:rsidRDefault="00CB2105" w:rsidP="00CB2105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CB2105" w:rsidRPr="00726782" w:rsidRDefault="00CB2105" w:rsidP="00CB2105">
      <w:pPr>
        <w:jc w:val="center"/>
        <w:rPr>
          <w:b/>
        </w:rPr>
      </w:pPr>
      <w:r w:rsidRPr="00726782">
        <w:rPr>
          <w:b/>
        </w:rPr>
        <w:t>Федерального медико-биологического агентства</w:t>
      </w:r>
    </w:p>
    <w:p w:rsidR="00CB2105" w:rsidRPr="00726782" w:rsidRDefault="00CB2105" w:rsidP="00CB2105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(ФГБУ ФНКЦ ФМБА России)</w:t>
      </w:r>
    </w:p>
    <w:p w:rsidR="00CB2105" w:rsidRPr="00726782" w:rsidRDefault="00CB2105" w:rsidP="00CB2105">
      <w:pPr>
        <w:spacing w:line="240" w:lineRule="auto"/>
        <w:ind w:right="-3"/>
        <w:jc w:val="center"/>
        <w:rPr>
          <w:b/>
          <w:szCs w:val="28"/>
        </w:rPr>
      </w:pPr>
    </w:p>
    <w:p w:rsidR="00CB2105" w:rsidRPr="00726782" w:rsidRDefault="00CB2105" w:rsidP="00CB2105">
      <w:pPr>
        <w:spacing w:line="240" w:lineRule="auto"/>
        <w:ind w:right="-3"/>
        <w:jc w:val="center"/>
        <w:rPr>
          <w:b/>
          <w:szCs w:val="28"/>
        </w:rPr>
      </w:pPr>
      <w:r w:rsidRPr="00726782">
        <w:rPr>
          <w:b/>
          <w:szCs w:val="28"/>
        </w:rPr>
        <w:t>АКАДЕМИЯ ПОСТДИПЛОМНОГО ОБРАЗОВАНИЯ</w:t>
      </w: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jc w:val="center"/>
        <w:rPr>
          <w:b/>
          <w:szCs w:val="28"/>
        </w:rPr>
      </w:pPr>
      <w:r w:rsidRPr="00726782">
        <w:rPr>
          <w:b/>
          <w:szCs w:val="28"/>
        </w:rPr>
        <w:t>РАБОЧАЯ ПРОГРАММА ДИСЦИПЛИНЫ</w:t>
      </w:r>
    </w:p>
    <w:p w:rsidR="00CB2105" w:rsidRPr="00726782" w:rsidRDefault="00CB2105" w:rsidP="00CB2105">
      <w:pPr>
        <w:spacing w:line="240" w:lineRule="auto"/>
        <w:jc w:val="center"/>
        <w:rPr>
          <w:b/>
          <w:szCs w:val="28"/>
        </w:rPr>
      </w:pPr>
    </w:p>
    <w:p w:rsidR="00CB2105" w:rsidRPr="00726782" w:rsidRDefault="00CB2105" w:rsidP="00CB2105">
      <w:pPr>
        <w:spacing w:line="240" w:lineRule="auto"/>
        <w:jc w:val="center"/>
        <w:rPr>
          <w:b/>
          <w:szCs w:val="28"/>
        </w:rPr>
      </w:pPr>
      <w:r w:rsidRPr="00726782">
        <w:rPr>
          <w:b/>
          <w:szCs w:val="28"/>
        </w:rPr>
        <w:t>___________________________________</w:t>
      </w:r>
    </w:p>
    <w:p w:rsidR="00CB2105" w:rsidRPr="00726782" w:rsidRDefault="00CB2105" w:rsidP="00CB2105">
      <w:pPr>
        <w:spacing w:line="240" w:lineRule="auto"/>
        <w:jc w:val="center"/>
        <w:rPr>
          <w:szCs w:val="28"/>
        </w:rPr>
      </w:pPr>
    </w:p>
    <w:p w:rsidR="00CB2105" w:rsidRPr="00726782" w:rsidRDefault="00CB2105" w:rsidP="00CB2105">
      <w:pPr>
        <w:spacing w:line="240" w:lineRule="auto"/>
        <w:jc w:val="center"/>
        <w:rPr>
          <w:szCs w:val="28"/>
        </w:rPr>
      </w:pPr>
      <w:r w:rsidRPr="00726782">
        <w:rPr>
          <w:szCs w:val="28"/>
        </w:rPr>
        <w:t>по основной профессиональной образовательной программе высшего образования - программе подготовки кадров высшей квалификации в ординатуре</w:t>
      </w: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jc w:val="both"/>
        <w:rPr>
          <w:bCs/>
          <w:szCs w:val="28"/>
        </w:rPr>
      </w:pPr>
      <w:r w:rsidRPr="00726782">
        <w:rPr>
          <w:bCs/>
          <w:szCs w:val="28"/>
        </w:rPr>
        <w:t>Специальность: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CB2105" w:rsidRPr="00726782" w:rsidRDefault="00CB2105" w:rsidP="00CB2105">
      <w:pPr>
        <w:jc w:val="both"/>
        <w:rPr>
          <w:bCs/>
          <w:szCs w:val="28"/>
        </w:rPr>
      </w:pPr>
      <w:r w:rsidRPr="00726782">
        <w:rPr>
          <w:bCs/>
          <w:szCs w:val="28"/>
        </w:rPr>
        <w:t>Квалификация: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CB2105" w:rsidRPr="00726782" w:rsidRDefault="00CB2105" w:rsidP="00CB2105">
      <w:pPr>
        <w:jc w:val="both"/>
        <w:rPr>
          <w:bCs/>
          <w:szCs w:val="28"/>
        </w:rPr>
      </w:pPr>
      <w:r w:rsidRPr="00726782">
        <w:rPr>
          <w:bCs/>
          <w:szCs w:val="28"/>
        </w:rPr>
        <w:t>Форма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очная</w:t>
      </w:r>
    </w:p>
    <w:p w:rsidR="00CB2105" w:rsidRPr="00726782" w:rsidRDefault="00CB2105" w:rsidP="00CB2105">
      <w:pPr>
        <w:spacing w:line="240" w:lineRule="auto"/>
        <w:rPr>
          <w:szCs w:val="28"/>
        </w:rPr>
      </w:pPr>
      <w:r w:rsidRPr="00726782">
        <w:rPr>
          <w:bCs/>
          <w:szCs w:val="28"/>
        </w:rPr>
        <w:t>Срок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jc w:val="center"/>
        <w:rPr>
          <w:szCs w:val="28"/>
        </w:rPr>
      </w:pPr>
      <w:r w:rsidRPr="00726782">
        <w:rPr>
          <w:szCs w:val="28"/>
        </w:rPr>
        <w:t>Москва, 20</w:t>
      </w:r>
      <w:r>
        <w:rPr>
          <w:szCs w:val="28"/>
        </w:rPr>
        <w:t>__</w:t>
      </w:r>
    </w:p>
    <w:p w:rsidR="00CB2105" w:rsidRPr="00726782" w:rsidRDefault="00CB2105" w:rsidP="00CB2105">
      <w:pPr>
        <w:spacing w:after="160" w:line="240" w:lineRule="auto"/>
        <w:rPr>
          <w:szCs w:val="28"/>
        </w:rPr>
      </w:pPr>
      <w:r w:rsidRPr="00726782">
        <w:rPr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3"/>
        <w:gridCol w:w="693"/>
        <w:gridCol w:w="4369"/>
      </w:tblGrid>
      <w:tr w:rsidR="00CB2105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lastRenderedPageBreak/>
              <w:t>ПРИНЯТО</w:t>
            </w:r>
          </w:p>
        </w:tc>
        <w:tc>
          <w:tcPr>
            <w:tcW w:w="709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УТВЕРЖДАЮ</w:t>
            </w:r>
          </w:p>
        </w:tc>
      </w:tr>
      <w:tr w:rsidR="00CB2105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Ученым советом</w:t>
            </w:r>
          </w:p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Академии постдипломного</w:t>
            </w:r>
          </w:p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образования ФГБУ ФНКЦ ФМБА России</w:t>
            </w:r>
          </w:p>
        </w:tc>
        <w:tc>
          <w:tcPr>
            <w:tcW w:w="709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Первый проректор</w:t>
            </w:r>
          </w:p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Академии постдипломного</w:t>
            </w:r>
          </w:p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образования ФГБУ ФНКЦ ФМБА России</w:t>
            </w:r>
          </w:p>
        </w:tc>
      </w:tr>
      <w:tr w:rsidR="00CB2105" w:rsidRPr="00726782" w:rsidTr="004F3688">
        <w:trPr>
          <w:trHeight w:val="384"/>
          <w:jc w:val="center"/>
        </w:trPr>
        <w:tc>
          <w:tcPr>
            <w:tcW w:w="4361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Протокол № __________</w:t>
            </w:r>
          </w:p>
        </w:tc>
        <w:tc>
          <w:tcPr>
            <w:tcW w:w="709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right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А.К. Бурцев</w:t>
            </w:r>
          </w:p>
        </w:tc>
      </w:tr>
      <w:tr w:rsidR="00CB2105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от «___» ____________ 20___ г.</w:t>
            </w:r>
          </w:p>
        </w:tc>
        <w:tc>
          <w:tcPr>
            <w:tcW w:w="709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726782">
              <w:rPr>
                <w:rFonts w:eastAsia="Times New Roman"/>
                <w:szCs w:val="28"/>
                <w:lang w:eastAsia="ru-RU"/>
              </w:rPr>
              <w:t>«____»____________20___г.</w:t>
            </w:r>
          </w:p>
        </w:tc>
      </w:tr>
    </w:tbl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Рабочая программа дисциплины (модуля)</w:t>
      </w:r>
      <w:r w:rsidRPr="00726782">
        <w:rPr>
          <w:rFonts w:eastAsia="Times New Roman"/>
          <w:szCs w:val="28"/>
          <w:lang w:eastAsia="ru-RU"/>
        </w:rPr>
        <w:t xml:space="preserve"> разработана на основе федерального государственного образовательного стандарта по специальности ______________________ (уровень подготовки кадров высшей квалификации в ординатуре), утвержденным приказом Министерства науки и высшего образования Российской Федерации от _________________ г. № _________ (далее – ФГОС ВО).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  <w:r w:rsidRPr="00726782">
        <w:rPr>
          <w:szCs w:val="28"/>
        </w:rPr>
        <w:t>Заведующий кафедрой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Рецензенты: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</w:p>
    <w:p w:rsidR="00CB2105" w:rsidRPr="00726782" w:rsidRDefault="00CB2105" w:rsidP="00CB2105">
      <w:pPr>
        <w:spacing w:line="240" w:lineRule="auto"/>
        <w:rPr>
          <w:rFonts w:eastAsia="Times New Roman"/>
          <w:szCs w:val="28"/>
          <w:lang w:eastAsia="ru-RU"/>
        </w:rPr>
      </w:pPr>
      <w:r w:rsidRPr="00726782">
        <w:rPr>
          <w:rFonts w:eastAsia="Times New Roman"/>
          <w:szCs w:val="28"/>
          <w:lang w:eastAsia="ru-RU"/>
        </w:rPr>
        <w:t>____________________</w:t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</w:r>
      <w:r w:rsidRPr="00726782">
        <w:rPr>
          <w:rFonts w:eastAsia="Times New Roman"/>
          <w:szCs w:val="28"/>
          <w:lang w:eastAsia="ru-RU"/>
        </w:rPr>
        <w:tab/>
        <w:t>___________________</w:t>
      </w:r>
    </w:p>
    <w:p w:rsidR="00CB2105" w:rsidRPr="00726782" w:rsidRDefault="00CB2105" w:rsidP="00CB2105">
      <w:pPr>
        <w:spacing w:after="160" w:line="259" w:lineRule="auto"/>
        <w:rPr>
          <w:szCs w:val="28"/>
        </w:rPr>
      </w:pPr>
      <w:r w:rsidRPr="00726782">
        <w:rPr>
          <w:szCs w:val="28"/>
        </w:rPr>
        <w:br w:type="page"/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lastRenderedPageBreak/>
        <w:t>1. Цели и задачи дисциплины (модуля)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b/>
          <w:szCs w:val="28"/>
        </w:rPr>
        <w:t xml:space="preserve">1.1 Цель: 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b/>
          <w:szCs w:val="28"/>
        </w:rPr>
        <w:t>1.2 Задачи</w:t>
      </w:r>
      <w:r w:rsidRPr="00726782">
        <w:rPr>
          <w:szCs w:val="28"/>
        </w:rPr>
        <w:t xml:space="preserve"> дисциплины (модуля):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1.3 Результаты обучения по дисциплине (модулю) соотнесённые с установленными в программе ординатуры индикаторами достижения компетенций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В результате освоения дисциплины (модуля) «__________________________» запланированы следующие результаты обучения в соотнесении с установленными в программе ординатуры индикаторами достижения компетенций.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8"/>
        <w:gridCol w:w="4291"/>
        <w:gridCol w:w="3046"/>
      </w:tblGrid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4293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Результаты освоения ОПОП, содержание компетенции</w:t>
            </w:r>
          </w:p>
        </w:tc>
        <w:tc>
          <w:tcPr>
            <w:tcW w:w="304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Оценочные средства</w:t>
            </w:r>
          </w:p>
        </w:tc>
      </w:tr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Собеседование, решение ситуационных задач</w:t>
            </w:r>
          </w:p>
        </w:tc>
      </w:tr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7340" w:type="dxa"/>
            <w:gridSpan w:val="2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Содержание индикатора достижения компетенции/ Планируемые результаты обучения по дисциплине</w:t>
            </w:r>
          </w:p>
        </w:tc>
      </w:tr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</w:tcPr>
          <w:p w:rsidR="00CB2105" w:rsidRPr="00726782" w:rsidRDefault="00CB2105" w:rsidP="004F3688">
            <w:pPr>
              <w:pStyle w:val="a3"/>
              <w:tabs>
                <w:tab w:val="left" w:pos="22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Знать</w:t>
            </w:r>
          </w:p>
        </w:tc>
      </w:tr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</w:tcPr>
          <w:p w:rsidR="00CB2105" w:rsidRPr="00726782" w:rsidRDefault="00CB2105" w:rsidP="004F3688">
            <w:pPr>
              <w:pStyle w:val="a3"/>
              <w:tabs>
                <w:tab w:val="left" w:pos="22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Уметь</w:t>
            </w:r>
          </w:p>
        </w:tc>
      </w:tr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2"/>
          </w:tcPr>
          <w:p w:rsidR="00CB2105" w:rsidRPr="00726782" w:rsidRDefault="00CB2105" w:rsidP="004F3688">
            <w:pPr>
              <w:pStyle w:val="a3"/>
              <w:tabs>
                <w:tab w:val="left" w:pos="22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Владеть</w:t>
            </w:r>
          </w:p>
        </w:tc>
      </w:tr>
      <w:tr w:rsidR="00CB2105" w:rsidRPr="00726782" w:rsidTr="004F3688">
        <w:tc>
          <w:tcPr>
            <w:tcW w:w="200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7340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По завершению обучения по дисциплине демонстрирует следующие результаты: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В процессе решения профессиональных задач (практических ситуаций) демонстрирует следующие результаты:</w:t>
            </w:r>
          </w:p>
        </w:tc>
      </w:tr>
    </w:tbl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1.4 Место учебной дисциплины (модуля) в структуре ООП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Учебная дисциплина (модуль) «__________________» относится к _____________ части блока 1 основной профессиональной образовательной программы высшего образования по подготовке кадров высшей квалификации по программам ординатуры по специальности ____________________________.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Дисциплина изучается на 1 курсе во 2 семестре.</w:t>
      </w:r>
    </w:p>
    <w:p w:rsidR="00CB2105" w:rsidRPr="00726782" w:rsidRDefault="00CB2105" w:rsidP="00CB2105">
      <w:pPr>
        <w:spacing w:line="240" w:lineRule="auto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rPr>
          <w:b/>
          <w:szCs w:val="28"/>
        </w:rPr>
      </w:pPr>
      <w:r w:rsidRPr="00726782">
        <w:rPr>
          <w:b/>
          <w:szCs w:val="28"/>
        </w:rPr>
        <w:t>2. Структура и содержание дисциплины (модуля)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2.1 Объем дисциплины в зачётных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Общая трудоёмкость дисциплины (модуля) составляет ___ зачетных единиц (______ часов).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417"/>
        <w:gridCol w:w="1412"/>
      </w:tblGrid>
      <w:tr w:rsidR="00CB2105" w:rsidRPr="00726782" w:rsidTr="004F3688">
        <w:trPr>
          <w:trHeight w:val="323"/>
        </w:trPr>
        <w:tc>
          <w:tcPr>
            <w:tcW w:w="6516" w:type="dxa"/>
            <w:gridSpan w:val="2"/>
            <w:vMerge w:val="restart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 часов</w:t>
            </w: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Семестры</w:t>
            </w:r>
          </w:p>
        </w:tc>
      </w:tr>
      <w:tr w:rsidR="00CB2105" w:rsidRPr="00726782" w:rsidTr="004F3688">
        <w:trPr>
          <w:trHeight w:val="322"/>
        </w:trPr>
        <w:tc>
          <w:tcPr>
            <w:tcW w:w="6516" w:type="dxa"/>
            <w:gridSpan w:val="2"/>
            <w:vMerge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9345" w:type="dxa"/>
            <w:gridSpan w:val="4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Контактная работа, в том числе:</w:t>
            </w: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Аудиторные занятия (всего):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Семинарские занятия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Клинические практические занятия вне клинической практики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9345" w:type="dxa"/>
            <w:gridSpan w:val="4"/>
            <w:vAlign w:val="center"/>
          </w:tcPr>
          <w:p w:rsidR="00CB2105" w:rsidRPr="00726782" w:rsidRDefault="00CB2105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Иные виды контактной работы:</w:t>
            </w: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Контроль самостоятельной работы (КСР)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</w:rPr>
              <w:t>Самостоятельная работа под руководством преподавателя (СПР)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9345" w:type="dxa"/>
            <w:gridSpan w:val="4"/>
          </w:tcPr>
          <w:p w:rsidR="00CB2105" w:rsidRPr="00726782" w:rsidRDefault="00CB2105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работа, в том числе:</w:t>
            </w: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9345" w:type="dxa"/>
            <w:gridSpan w:val="4"/>
          </w:tcPr>
          <w:p w:rsidR="00CB2105" w:rsidRPr="00726782" w:rsidRDefault="00CB2105" w:rsidP="004F3688">
            <w:pPr>
              <w:spacing w:line="240" w:lineRule="auto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Промежуточная аттестация:</w:t>
            </w: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6516" w:type="dxa"/>
            <w:gridSpan w:val="2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Подготовка к зачету/экзамену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2689" w:type="dxa"/>
            <w:vMerge w:val="restart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Общая трудоемкость</w:t>
            </w:r>
          </w:p>
        </w:tc>
        <w:tc>
          <w:tcPr>
            <w:tcW w:w="382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часов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2689" w:type="dxa"/>
            <w:vMerge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том числе контактная работа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2689" w:type="dxa"/>
            <w:vMerge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зачетных единиц</w:t>
            </w:r>
          </w:p>
        </w:tc>
        <w:tc>
          <w:tcPr>
            <w:tcW w:w="141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B2105" w:rsidRPr="00726782" w:rsidRDefault="00CB2105" w:rsidP="00CB2105">
      <w:pPr>
        <w:spacing w:line="240" w:lineRule="auto"/>
        <w:jc w:val="both"/>
        <w:rPr>
          <w:b/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2.2 Содержание дисциплины (модуля), структурированное по темам (разделам) с указанием отведённого на них количества академических часов и видов учебных занятий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Распределение видов учебной работы и их трудоёмкости по разделам дисциплины.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Тематика дисциплины (модуля) «__________________» на __ курсе во __ семестре.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501"/>
        <w:gridCol w:w="850"/>
        <w:gridCol w:w="1418"/>
        <w:gridCol w:w="1450"/>
        <w:gridCol w:w="670"/>
      </w:tblGrid>
      <w:tr w:rsidR="00CB2105" w:rsidRPr="00726782" w:rsidTr="004F3688">
        <w:tc>
          <w:tcPr>
            <w:tcW w:w="456" w:type="dxa"/>
            <w:vMerge w:val="restart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</w:t>
            </w:r>
          </w:p>
        </w:tc>
        <w:tc>
          <w:tcPr>
            <w:tcW w:w="4501" w:type="dxa"/>
            <w:vMerge w:val="restart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4388" w:type="dxa"/>
            <w:gridSpan w:val="4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Количество часов</w:t>
            </w:r>
          </w:p>
        </w:tc>
      </w:tr>
      <w:tr w:rsidR="00CB2105" w:rsidRPr="00726782" w:rsidTr="004F3688">
        <w:tc>
          <w:tcPr>
            <w:tcW w:w="456" w:type="dxa"/>
            <w:vMerge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vMerge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</w:t>
            </w: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Аудиторная работа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СР</w:t>
            </w:r>
          </w:p>
        </w:tc>
      </w:tr>
      <w:tr w:rsidR="00CB2105" w:rsidRPr="00726782" w:rsidTr="004F3688">
        <w:tc>
          <w:tcPr>
            <w:tcW w:w="456" w:type="dxa"/>
            <w:vMerge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  <w:vMerge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670" w:type="dxa"/>
            <w:vMerge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9345" w:type="dxa"/>
            <w:gridSpan w:val="6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семестр</w:t>
            </w:r>
          </w:p>
        </w:tc>
      </w:tr>
      <w:tr w:rsidR="00CB2105" w:rsidRPr="00726782" w:rsidTr="004F3688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Контроль самостоятельной работы (КСР)</w:t>
            </w:r>
          </w:p>
        </w:tc>
        <w:tc>
          <w:tcPr>
            <w:tcW w:w="8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</w:rPr>
              <w:t>Самостоятельная работа под руководством преподавателя (СПР)</w:t>
            </w:r>
          </w:p>
        </w:tc>
        <w:tc>
          <w:tcPr>
            <w:tcW w:w="8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Подготовка к промежуточной аттестации (включая проведение консультации)</w:t>
            </w:r>
          </w:p>
        </w:tc>
        <w:tc>
          <w:tcPr>
            <w:tcW w:w="8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Общая трудоемкость по дисциплине</w:t>
            </w:r>
          </w:p>
        </w:tc>
        <w:tc>
          <w:tcPr>
            <w:tcW w:w="8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B2105" w:rsidRPr="00726782" w:rsidRDefault="00CB2105" w:rsidP="00CB2105">
      <w:pPr>
        <w:spacing w:line="240" w:lineRule="auto"/>
        <w:ind w:firstLine="709"/>
        <w:jc w:val="both"/>
      </w:pPr>
      <w:r w:rsidRPr="00726782">
        <w:t>Практические занятия включают в себя все виды контактной практической работы.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t>СР – самостоятельная работа.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2.2.1 Формы контроля успеваемости по разделам дисциплины (модуля)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6"/>
        <w:gridCol w:w="4355"/>
        <w:gridCol w:w="1824"/>
      </w:tblGrid>
      <w:tr w:rsidR="00CB2105" w:rsidRPr="00726782" w:rsidTr="004F3688">
        <w:tc>
          <w:tcPr>
            <w:tcW w:w="3166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Раздел дисциплины</w:t>
            </w:r>
          </w:p>
        </w:tc>
        <w:tc>
          <w:tcPr>
            <w:tcW w:w="4355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Содержание раздела</w:t>
            </w:r>
          </w:p>
        </w:tc>
        <w:tc>
          <w:tcPr>
            <w:tcW w:w="1824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Формы контроля успеваемости</w:t>
            </w:r>
          </w:p>
        </w:tc>
      </w:tr>
      <w:tr w:rsidR="00CB2105" w:rsidRPr="00726782" w:rsidTr="004F3688">
        <w:tc>
          <w:tcPr>
            <w:tcW w:w="3166" w:type="dxa"/>
          </w:tcPr>
          <w:p w:rsidR="00CB2105" w:rsidRPr="00726782" w:rsidRDefault="00CB2105" w:rsidP="004F3688">
            <w:pPr>
              <w:tabs>
                <w:tab w:val="left" w:pos="306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55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2.2.2 Занятия лекционного типа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3225"/>
        <w:gridCol w:w="4536"/>
        <w:gridCol w:w="1128"/>
      </w:tblGrid>
      <w:tr w:rsidR="00CB2105" w:rsidRPr="00726782" w:rsidTr="004F3688">
        <w:tc>
          <w:tcPr>
            <w:tcW w:w="456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</w:t>
            </w:r>
          </w:p>
        </w:tc>
        <w:tc>
          <w:tcPr>
            <w:tcW w:w="3225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4536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Содержание темы</w:t>
            </w:r>
          </w:p>
        </w:tc>
        <w:tc>
          <w:tcPr>
            <w:tcW w:w="112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Часы</w:t>
            </w:r>
          </w:p>
        </w:tc>
      </w:tr>
      <w:tr w:rsidR="00CB2105" w:rsidRPr="00726782" w:rsidTr="004F3688">
        <w:tc>
          <w:tcPr>
            <w:tcW w:w="9345" w:type="dxa"/>
            <w:gridSpan w:val="4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семестр</w:t>
            </w:r>
          </w:p>
        </w:tc>
      </w:tr>
      <w:tr w:rsidR="00CB2105" w:rsidRPr="00726782" w:rsidTr="004F3688">
        <w:tc>
          <w:tcPr>
            <w:tcW w:w="4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CB2105" w:rsidRPr="00726782" w:rsidRDefault="00CB2105" w:rsidP="004F3688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2.2.3 Практические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4536"/>
        <w:gridCol w:w="1128"/>
      </w:tblGrid>
      <w:tr w:rsidR="00CB2105" w:rsidRPr="00726782" w:rsidTr="004F3688">
        <w:tc>
          <w:tcPr>
            <w:tcW w:w="45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</w:t>
            </w:r>
          </w:p>
        </w:tc>
        <w:tc>
          <w:tcPr>
            <w:tcW w:w="3224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4536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Содержание темы</w:t>
            </w:r>
          </w:p>
        </w:tc>
        <w:tc>
          <w:tcPr>
            <w:tcW w:w="112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Часы</w:t>
            </w:r>
          </w:p>
        </w:tc>
      </w:tr>
      <w:tr w:rsidR="00CB2105" w:rsidRPr="00726782" w:rsidTr="004F3688">
        <w:tc>
          <w:tcPr>
            <w:tcW w:w="9345" w:type="dxa"/>
            <w:gridSpan w:val="4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семестр</w:t>
            </w:r>
          </w:p>
        </w:tc>
      </w:tr>
      <w:tr w:rsidR="00CB2105" w:rsidRPr="00726782" w:rsidTr="004F3688">
        <w:tc>
          <w:tcPr>
            <w:tcW w:w="457" w:type="dxa"/>
          </w:tcPr>
          <w:p w:rsidR="00CB2105" w:rsidRPr="00726782" w:rsidRDefault="00CB2105" w:rsidP="004F3688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2.2.4 Перечень учебно-методического обеспечения для самостоятельной работы обучающихся по дисциплине (модулю)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Список учебно-методических материалов, для организации самостоятельного изучения тем (вопросов) дисциплины: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Перечень вопросов для самоконтроля при изучении разделов дисциплины:</w:t>
      </w: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3. Оценочные средства для текущего контроля успеваемости и промежуточной аттестации по дисциплине (модулю) «________________»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</w:rPr>
      </w:pPr>
      <w:r w:rsidRPr="00726782">
        <w:rPr>
          <w:b/>
        </w:rPr>
        <w:t xml:space="preserve">3.1 Перечень ситуационных задач для проведения текущего контроля по дисциплине (модулю): </w:t>
      </w:r>
      <w:r w:rsidRPr="00726782">
        <w:t>текущий контроль может проходить в любой форме.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</w:p>
    <w:p w:rsidR="00CB2105" w:rsidRPr="00726782" w:rsidRDefault="00CB2105" w:rsidP="00CB2105">
      <w:pPr>
        <w:spacing w:line="240" w:lineRule="auto"/>
        <w:jc w:val="both"/>
        <w:rPr>
          <w:szCs w:val="28"/>
        </w:rPr>
      </w:pPr>
      <w:r w:rsidRPr="00726782">
        <w:rPr>
          <w:b/>
        </w:rPr>
        <w:tab/>
        <w:t>3.2 Перечень вопросов для проведения промежуточного (__________) контроля по дисциплине (модулю):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4. Перечень основной и дополнительной учебной литературы, необходимой для освоения дисциплины (модуля)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b/>
          <w:szCs w:val="28"/>
        </w:rPr>
        <w:t>4.1 Основная литература</w:t>
      </w:r>
    </w:p>
    <w:p w:rsidR="00CB2105" w:rsidRPr="00726782" w:rsidRDefault="00CB2105" w:rsidP="00CB2105">
      <w:pPr>
        <w:pStyle w:val="a3"/>
        <w:tabs>
          <w:tab w:val="left" w:pos="1134"/>
        </w:tabs>
        <w:spacing w:line="240" w:lineRule="auto"/>
        <w:ind w:left="709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b/>
          <w:szCs w:val="28"/>
        </w:rPr>
        <w:t>4.2 Дополнительная литература</w:t>
      </w:r>
    </w:p>
    <w:p w:rsidR="00CB2105" w:rsidRPr="00726782" w:rsidRDefault="00CB2105" w:rsidP="00CB2105">
      <w:pPr>
        <w:pStyle w:val="a3"/>
        <w:tabs>
          <w:tab w:val="left" w:pos="1134"/>
        </w:tabs>
        <w:spacing w:line="240" w:lineRule="auto"/>
        <w:ind w:left="709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4.3 Источники в сети Интернет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ttps://www.minobrnauki.gov.ru/ Официальный сайт Министерства науки и высшего образования Российской Федерации;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https://www.rosminzdrav.ru/ Официальный сайт Министерства здравоохранения Российской Федерации;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http://www.obrnadzor.gov.ru/ru/ Официальный сайт Федеральной службы по надзору в сфере образования и науки;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 xml:space="preserve">http://www.nica.ru/ Официальный сайт Национального </w:t>
      </w:r>
      <w:proofErr w:type="spellStart"/>
      <w:r w:rsidRPr="00726782">
        <w:rPr>
          <w:szCs w:val="28"/>
        </w:rPr>
        <w:t>аккредитационного</w:t>
      </w:r>
      <w:proofErr w:type="spellEnd"/>
      <w:r w:rsidRPr="00726782">
        <w:rPr>
          <w:szCs w:val="28"/>
        </w:rPr>
        <w:t xml:space="preserve"> агентства в сфере образования;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lastRenderedPageBreak/>
        <w:t>http://www.medprofedu.ru/ Официальный сайт организации в информационно-телекоммуникационной сети «Интернет»;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http://window.edu.ru/window/library Федеральный портал. Российское образование);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www.cir.ru/index.jsp (Университетская информационная система России;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http://diss.rsl.ru Российская государственная библиотека. Электронная библиотека диссертаций;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www.scsml.rssi.ru информационные ресурсы центральной научной медицинской библиотеки;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http://www.1.fips.ru информационные ресурсы Роспатента;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http://www.studmedlib.ru электронная библиотека медицинского ВУЗа;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http://elibrary.ru Электронные версии журналов, полнотекстовые статьи по медицине и биологии электронной научной библиотеки;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http://www.studentlibrary.ru/pages/catalogue.html. Электронная библиотека медицинского вуза КОНСУЛЬТАНТ СТУДЕНТА;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http://www.iprbookshop.ru/78574.html Электронно-библиотечная система IPR-BOOKS;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http://www.femb.ru Федеральная электронная медицинская библиотека Министерства здравоохранения Российской Федерации;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http://window.edu.ru Единое окно доступа к образовательным ресурсам;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 xml:space="preserve">http://med-lib.ru/ Медицинская </w:t>
      </w:r>
      <w:proofErr w:type="spellStart"/>
      <w:r w:rsidRPr="00726782">
        <w:rPr>
          <w:szCs w:val="28"/>
        </w:rPr>
        <w:t>on-line</w:t>
      </w:r>
      <w:proofErr w:type="spellEnd"/>
      <w:r w:rsidRPr="00726782">
        <w:rPr>
          <w:szCs w:val="28"/>
        </w:rPr>
        <w:t xml:space="preserve"> библиотека </w:t>
      </w:r>
      <w:proofErr w:type="spellStart"/>
      <w:r w:rsidRPr="00726782">
        <w:rPr>
          <w:szCs w:val="28"/>
        </w:rPr>
        <w:t>Medlib</w:t>
      </w:r>
      <w:proofErr w:type="spellEnd"/>
      <w:r w:rsidRPr="00726782">
        <w:rPr>
          <w:szCs w:val="28"/>
        </w:rPr>
        <w:t>: справочники, энциклопедии, монографии по всем отраслям медицины на русском и английском языках;</w:t>
      </w:r>
    </w:p>
    <w:p w:rsidR="00CB2105" w:rsidRPr="00726782" w:rsidRDefault="00CB2105" w:rsidP="00CB210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http://www.booksmed.com/ Медицинская литература: книги, справочники, учебники.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5.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5.1 Перечень информационно-коммуникационных технологий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На лекционных и практических занятиях используются следующие информационные и образовательные технологии: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1. чтение лекций с использованием слайд-презентаций;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2. разбор ситуационных задач;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szCs w:val="28"/>
        </w:rPr>
        <w:t>3. тестирование.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5.2 Перечень лицензионного и свободно распространяемого программного обеспечения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Лицензионное программное обеспечение: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 xml:space="preserve">1. </w:t>
      </w:r>
      <w:r w:rsidRPr="00726782">
        <w:rPr>
          <w:szCs w:val="28"/>
          <w:lang w:val="en-US"/>
        </w:rPr>
        <w:t>Microsoft</w:t>
      </w:r>
      <w:r w:rsidRPr="00726782">
        <w:rPr>
          <w:szCs w:val="28"/>
        </w:rPr>
        <w:t xml:space="preserve"> </w:t>
      </w:r>
      <w:r w:rsidRPr="00726782">
        <w:rPr>
          <w:szCs w:val="28"/>
          <w:lang w:val="en-US"/>
        </w:rPr>
        <w:t>Windows</w:t>
      </w:r>
      <w:r w:rsidRPr="00726782">
        <w:rPr>
          <w:szCs w:val="28"/>
        </w:rPr>
        <w:t xml:space="preserve"> </w:t>
      </w:r>
      <w:r w:rsidRPr="00726782">
        <w:rPr>
          <w:szCs w:val="28"/>
          <w:lang w:val="en-US"/>
        </w:rPr>
        <w:t>Professional</w:t>
      </w:r>
      <w:r w:rsidRPr="00726782">
        <w:rPr>
          <w:szCs w:val="28"/>
        </w:rPr>
        <w:t xml:space="preserve"> 7;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>2. Microsoft Office 2010 Russian;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>3. Microsoft Office 2007 Russian;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 xml:space="preserve">4. Kaspersky Endpoint Security </w:t>
      </w:r>
      <w:r w:rsidRPr="00726782">
        <w:rPr>
          <w:szCs w:val="28"/>
        </w:rPr>
        <w:t>для</w:t>
      </w:r>
      <w:r w:rsidRPr="00726782">
        <w:rPr>
          <w:szCs w:val="28"/>
          <w:lang w:val="en-US"/>
        </w:rPr>
        <w:t xml:space="preserve"> </w:t>
      </w:r>
      <w:r w:rsidRPr="00726782">
        <w:rPr>
          <w:szCs w:val="28"/>
        </w:rPr>
        <w:t>бизнеса</w:t>
      </w:r>
      <w:r w:rsidRPr="00726782">
        <w:rPr>
          <w:szCs w:val="28"/>
          <w:lang w:val="en-US"/>
        </w:rPr>
        <w:t>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lastRenderedPageBreak/>
        <w:t>Свободно распространяемое программное обеспечение: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 xml:space="preserve">1. </w:t>
      </w:r>
      <w:r w:rsidRPr="00726782">
        <w:rPr>
          <w:szCs w:val="28"/>
          <w:lang w:val="en-US"/>
        </w:rPr>
        <w:t>PAINT</w:t>
      </w:r>
      <w:r w:rsidRPr="00726782">
        <w:rPr>
          <w:szCs w:val="28"/>
        </w:rPr>
        <w:t>.</w:t>
      </w:r>
      <w:r w:rsidRPr="00726782">
        <w:rPr>
          <w:szCs w:val="28"/>
          <w:lang w:val="en-US"/>
        </w:rPr>
        <w:t>NET</w:t>
      </w:r>
      <w:r w:rsidRPr="00726782">
        <w:rPr>
          <w:szCs w:val="28"/>
        </w:rPr>
        <w:t xml:space="preserve"> (</w:t>
      </w:r>
      <w:hyperlink r:id="rId5" w:history="1">
        <w:r w:rsidRPr="00726782">
          <w:rPr>
            <w:rStyle w:val="a6"/>
            <w:szCs w:val="28"/>
            <w:lang w:val="en-US"/>
          </w:rPr>
          <w:t>http</w:t>
        </w:r>
        <w:r w:rsidRPr="00726782">
          <w:rPr>
            <w:rStyle w:val="a6"/>
            <w:szCs w:val="28"/>
          </w:rPr>
          <w:t>://</w:t>
        </w:r>
        <w:proofErr w:type="spellStart"/>
        <w:r w:rsidRPr="00726782">
          <w:rPr>
            <w:rStyle w:val="a6"/>
            <w:szCs w:val="28"/>
            <w:lang w:val="en-US"/>
          </w:rPr>
          <w:t>paintnet</w:t>
        </w:r>
        <w:proofErr w:type="spellEnd"/>
        <w:r w:rsidRPr="00726782">
          <w:rPr>
            <w:rStyle w:val="a6"/>
            <w:szCs w:val="28"/>
          </w:rPr>
          <w:t>.</w:t>
        </w:r>
        <w:proofErr w:type="spellStart"/>
        <w:r w:rsidRPr="00726782">
          <w:rPr>
            <w:rStyle w:val="a6"/>
            <w:szCs w:val="28"/>
            <w:lang w:val="en-US"/>
          </w:rPr>
          <w:t>ru</w:t>
        </w:r>
        <w:proofErr w:type="spellEnd"/>
      </w:hyperlink>
      <w:r w:rsidRPr="00726782">
        <w:rPr>
          <w:szCs w:val="28"/>
        </w:rPr>
        <w:t>);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>2. ADOBE ACROBAT READER DC (</w:t>
      </w:r>
      <w:hyperlink r:id="rId6" w:history="1">
        <w:r w:rsidRPr="00726782">
          <w:rPr>
            <w:rStyle w:val="a6"/>
            <w:szCs w:val="28"/>
            <w:lang w:val="en-US"/>
          </w:rPr>
          <w:t>http://acrobat.adobe.com</w:t>
        </w:r>
      </w:hyperlink>
      <w:r w:rsidRPr="00726782">
        <w:rPr>
          <w:szCs w:val="28"/>
          <w:lang w:val="en-US"/>
        </w:rPr>
        <w:t>);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>3. IRFANVIEV (</w:t>
      </w:r>
      <w:hyperlink r:id="rId7" w:history="1">
        <w:r w:rsidRPr="00726782">
          <w:rPr>
            <w:rStyle w:val="a6"/>
            <w:szCs w:val="28"/>
            <w:lang w:val="en-US"/>
          </w:rPr>
          <w:t>http://www.irfanview.com</w:t>
        </w:r>
      </w:hyperlink>
      <w:r w:rsidRPr="00726782">
        <w:rPr>
          <w:szCs w:val="28"/>
          <w:lang w:val="en-US"/>
        </w:rPr>
        <w:t>);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>4. VLCMEDIA PLAYER (</w:t>
      </w:r>
      <w:hyperlink r:id="rId8" w:history="1">
        <w:r w:rsidRPr="00726782">
          <w:rPr>
            <w:rStyle w:val="a6"/>
            <w:szCs w:val="28"/>
            <w:lang w:val="en-US"/>
          </w:rPr>
          <w:t>http://www.vidioplan.org</w:t>
        </w:r>
      </w:hyperlink>
      <w:r w:rsidRPr="00726782">
        <w:rPr>
          <w:szCs w:val="28"/>
          <w:lang w:val="en-US"/>
        </w:rPr>
        <w:t>);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>5. K-lite Codec Pack (</w:t>
      </w:r>
      <w:hyperlink r:id="rId9" w:history="1">
        <w:r w:rsidRPr="00726782">
          <w:rPr>
            <w:rStyle w:val="a6"/>
            <w:szCs w:val="28"/>
            <w:lang w:val="en-US"/>
          </w:rPr>
          <w:t>http://codecguide.com</w:t>
        </w:r>
      </w:hyperlink>
      <w:r w:rsidRPr="00726782">
        <w:rPr>
          <w:szCs w:val="28"/>
          <w:lang w:val="en-US"/>
        </w:rPr>
        <w:t>).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5.3 Перечень профессиональных баз данных и информационно-справочных систем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 xml:space="preserve">1. PubMed. </w:t>
      </w:r>
      <w:hyperlink r:id="rId10" w:history="1">
        <w:r w:rsidRPr="00726782">
          <w:rPr>
            <w:rStyle w:val="a6"/>
            <w:szCs w:val="28"/>
            <w:lang w:val="en-US"/>
          </w:rPr>
          <w:t>http://www.ncbi.nlm.nih.gov/pubmed</w:t>
        </w:r>
      </w:hyperlink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  <w:lang w:val="en-US"/>
        </w:rPr>
      </w:pPr>
      <w:r w:rsidRPr="00726782">
        <w:rPr>
          <w:szCs w:val="28"/>
          <w:lang w:val="en-US"/>
        </w:rPr>
        <w:t xml:space="preserve">2. </w:t>
      </w:r>
      <w:proofErr w:type="spellStart"/>
      <w:r w:rsidRPr="00726782">
        <w:rPr>
          <w:szCs w:val="28"/>
          <w:lang w:val="en-US"/>
        </w:rPr>
        <w:t>MedScape</w:t>
      </w:r>
      <w:proofErr w:type="spellEnd"/>
      <w:r w:rsidRPr="00726782">
        <w:rPr>
          <w:szCs w:val="28"/>
          <w:lang w:val="en-US"/>
        </w:rPr>
        <w:t xml:space="preserve">. </w:t>
      </w:r>
      <w:hyperlink r:id="rId11" w:history="1">
        <w:r w:rsidRPr="00726782">
          <w:rPr>
            <w:rStyle w:val="a6"/>
            <w:szCs w:val="28"/>
            <w:lang w:val="en-US"/>
          </w:rPr>
          <w:t>http://www.medscape.com/</w:t>
        </w:r>
      </w:hyperlink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 xml:space="preserve">3. </w:t>
      </w:r>
      <w:proofErr w:type="spellStart"/>
      <w:r w:rsidRPr="00726782">
        <w:rPr>
          <w:szCs w:val="28"/>
        </w:rPr>
        <w:t>Handbooks</w:t>
      </w:r>
      <w:proofErr w:type="spellEnd"/>
      <w:r w:rsidRPr="00726782">
        <w:rPr>
          <w:szCs w:val="28"/>
        </w:rPr>
        <w:t xml:space="preserve">. </w:t>
      </w:r>
      <w:hyperlink r:id="rId12" w:history="1">
        <w:r w:rsidRPr="00726782">
          <w:rPr>
            <w:rStyle w:val="a6"/>
            <w:szCs w:val="28"/>
          </w:rPr>
          <w:t>http://www.handbooks.ru</w:t>
        </w:r>
      </w:hyperlink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 xml:space="preserve">4. Научная электронная библиотека </w:t>
      </w:r>
      <w:hyperlink r:id="rId13" w:history="1">
        <w:r w:rsidRPr="00726782">
          <w:rPr>
            <w:rStyle w:val="a6"/>
            <w:szCs w:val="28"/>
          </w:rPr>
          <w:t>https://elibrary.ru</w:t>
        </w:r>
      </w:hyperlink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 xml:space="preserve">5. </w:t>
      </w:r>
      <w:proofErr w:type="spellStart"/>
      <w:r w:rsidRPr="00726782">
        <w:rPr>
          <w:szCs w:val="28"/>
        </w:rPr>
        <w:t>EuropePubMedCentral</w:t>
      </w:r>
      <w:proofErr w:type="spellEnd"/>
      <w:r w:rsidRPr="00726782">
        <w:rPr>
          <w:szCs w:val="28"/>
        </w:rPr>
        <w:t xml:space="preserve">. </w:t>
      </w:r>
      <w:hyperlink r:id="rId14" w:history="1">
        <w:r w:rsidRPr="00726782">
          <w:rPr>
            <w:rStyle w:val="a6"/>
            <w:szCs w:val="28"/>
          </w:rPr>
          <w:t>https://europepmc.org/</w:t>
        </w:r>
      </w:hyperlink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6. Методические указания для обучающихся по освоению дисциплины (модуля)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учебных занятий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Организация деятельности обучающегося</w:t>
            </w:r>
          </w:p>
        </w:tc>
      </w:tr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Лекции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 ходе лекционных занятий необходимо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      </w:r>
          </w:p>
        </w:tc>
      </w:tr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(из основной и дополнительной литературы и электронных ресурсов). Решение ситуационных задач по заданной теме.</w:t>
            </w:r>
          </w:p>
        </w:tc>
      </w:tr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Работа с конспектом лекций, подготовка ответов к контрольным вопросам и решение ситуационных задач.</w:t>
            </w:r>
          </w:p>
        </w:tc>
      </w:tr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На занятии каждый обучающийся должен быть готовым к выступлению по всем поставленным в плане занятия вопросам, проявлять максимальную активность при их рассмотрении. Выступление должно строиться свободно, убедительно и аргументированно. Ответ на вопрос не </w:t>
            </w:r>
            <w:r w:rsidRPr="00726782">
              <w:rPr>
                <w:sz w:val="24"/>
                <w:szCs w:val="24"/>
              </w:rPr>
              <w:lastRenderedPageBreak/>
              <w:t>должен сводиться только к репродуктивному уровню (простому воспроизведению текста), не допускается и простое чтение конспекта. Необходимо, чтобы выступающий проявлял собственное отношение к тому, о чем он говорит, высказывал свое личное мнение, понимание, обосновывал его и мог сделать правильные выводы из сказанного.</w:t>
            </w:r>
          </w:p>
        </w:tc>
      </w:tr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Решение ситуационных задач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При решении ситуационной задачи следует проанализировать описанную в задаче ситуацию и ответить на все имеющиеся вопросы. Ответы должны быть развернутыми и обоснованными. Обычно в задаче поставлено несколько вопросов. Поэтому целесообразно на каждый вопрос отвечать отдельно. При решении задачи необходимо выбрать оптимальный вариант ее решения (подобрать известные или предложить свой алгоритмы действия).</w:t>
            </w:r>
          </w:p>
        </w:tc>
      </w:tr>
      <w:tr w:rsidR="00CB2105" w:rsidRPr="00726782" w:rsidTr="004F3688">
        <w:tc>
          <w:tcPr>
            <w:tcW w:w="3256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При подготовке к промежуточной аттестации необходимо ориентироваться на конспекты лекций, рекомендуемую литературу и др.</w:t>
            </w:r>
          </w:p>
        </w:tc>
      </w:tr>
    </w:tbl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9"/>
        <w:jc w:val="both"/>
        <w:rPr>
          <w:b/>
          <w:szCs w:val="28"/>
        </w:rPr>
      </w:pPr>
      <w:r w:rsidRPr="00726782">
        <w:rPr>
          <w:b/>
          <w:szCs w:val="28"/>
        </w:rPr>
        <w:t>7. Материально-техническое обеспечение по дисциплине (модулю)</w:t>
      </w:r>
    </w:p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  <w:r w:rsidRPr="00726782">
        <w:rPr>
          <w:szCs w:val="28"/>
        </w:rPr>
        <w:t>Лекции и практические занятия, групповые и индивидуальные консультации, текущий контроль и промежуточная аттестация проводятся в аудиториях, укомплектованных специализированной мебелью и техническими средствами обучения, служащими для представления учебной информации большой аудитории, а также демонстрационным оборудованием и учебно-наглядными пособиями в соответствии со справкой материально-технического обеспечения. Для самостоятельной работы используются помещения для самостоятельной работы, оснащенные компьютерной техникой с подключением к сети «Интернет» и обеспеченные доступом в электронную информационно-образовательную среду.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772"/>
        <w:gridCol w:w="6089"/>
      </w:tblGrid>
      <w:tr w:rsidR="00CB2105" w:rsidRPr="00726782" w:rsidTr="004F3688">
        <w:tc>
          <w:tcPr>
            <w:tcW w:w="484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№</w:t>
            </w:r>
          </w:p>
        </w:tc>
        <w:tc>
          <w:tcPr>
            <w:tcW w:w="2772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Вид работ</w:t>
            </w:r>
          </w:p>
        </w:tc>
        <w:tc>
          <w:tcPr>
            <w:tcW w:w="6089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 учебной аудитории, ее оснащенность оборудованием и техническими средствами обучения</w:t>
            </w:r>
          </w:p>
        </w:tc>
      </w:tr>
      <w:tr w:rsidR="00CB2105" w:rsidRPr="00726782" w:rsidTr="004F3688">
        <w:tc>
          <w:tcPr>
            <w:tcW w:w="484" w:type="dxa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Лекции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84" w:type="dxa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B2105" w:rsidRPr="00726782" w:rsidTr="004F3688">
        <w:tc>
          <w:tcPr>
            <w:tcW w:w="484" w:type="dxa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6089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B2105" w:rsidRPr="00726782" w:rsidRDefault="00CB2105" w:rsidP="00CB2105">
      <w:pPr>
        <w:spacing w:line="240" w:lineRule="auto"/>
        <w:ind w:firstLine="709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8"/>
        <w:jc w:val="both"/>
        <w:rPr>
          <w:b/>
          <w:szCs w:val="28"/>
        </w:rPr>
      </w:pPr>
      <w:r w:rsidRPr="00726782">
        <w:rPr>
          <w:b/>
          <w:szCs w:val="28"/>
        </w:rPr>
        <w:t>8. Критерии оценивания компетенций выбирать в зависимости от формы контроля!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Шкалы оценивания результатов обучения, соотнесенных с планируемыми результатами освоения образовательной программы (</w:t>
      </w:r>
      <w:proofErr w:type="spellStart"/>
      <w:r w:rsidRPr="00726782">
        <w:rPr>
          <w:szCs w:val="28"/>
        </w:rPr>
        <w:t>сформированность</w:t>
      </w:r>
      <w:proofErr w:type="spellEnd"/>
      <w:r w:rsidRPr="00726782">
        <w:rPr>
          <w:szCs w:val="28"/>
        </w:rPr>
        <w:t xml:space="preserve"> компетенций) в рамках дисциплины (модуля).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3"/>
        <w:gridCol w:w="3825"/>
        <w:gridCol w:w="3047"/>
      </w:tblGrid>
      <w:tr w:rsidR="00CB2105" w:rsidRPr="00726782" w:rsidTr="004F3688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результатов обучения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105" w:rsidRPr="00726782" w:rsidRDefault="00CB2105" w:rsidP="004F3688">
            <w:pPr>
              <w:spacing w:line="100" w:lineRule="atLeast"/>
              <w:jc w:val="center"/>
            </w:pPr>
            <w:r w:rsidRPr="00726782">
              <w:rPr>
                <w:b/>
                <w:sz w:val="24"/>
                <w:szCs w:val="24"/>
              </w:rPr>
              <w:t>Критерии оценивания сформированности компетенций</w:t>
            </w:r>
          </w:p>
        </w:tc>
      </w:tr>
      <w:tr w:rsidR="00CB2105" w:rsidRPr="00726782" w:rsidTr="004F3688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Зачтено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освоение материала программы дисциплины; 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последовательное, четкое и логически стройное использование </w:t>
            </w:r>
            <w:r w:rsidRPr="00726782">
              <w:rPr>
                <w:sz w:val="24"/>
                <w:szCs w:val="24"/>
              </w:rPr>
              <w:lastRenderedPageBreak/>
              <w:t xml:space="preserve">материалов программы дисциплины при ответе на вопросы; 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способность тесно увязывать теорию с практикой; 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свободное применение полученных знаний, умений и навыков;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использование при ответе на вопросы опыта практической деятельности; 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правильное обоснование решений, выводов; 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целостное владение навыками и приемами выполнения практических задач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05" w:rsidRPr="00726782" w:rsidRDefault="00CB2105" w:rsidP="004F3688">
            <w:pPr>
              <w:spacing w:line="100" w:lineRule="atLeast"/>
              <w:jc w:val="both"/>
            </w:pPr>
            <w:r w:rsidRPr="00726782">
              <w:rPr>
                <w:sz w:val="24"/>
                <w:szCs w:val="24"/>
              </w:rPr>
              <w:lastRenderedPageBreak/>
              <w:t xml:space="preserve">Компетенция в рамках программы дисциплины сформирована. Индикаторы достижения </w:t>
            </w:r>
            <w:r w:rsidRPr="00726782">
              <w:rPr>
                <w:sz w:val="24"/>
                <w:szCs w:val="24"/>
              </w:rPr>
              <w:lastRenderedPageBreak/>
              <w:t>компетенции проявлены. Демонстрирует понимание круга вопросов оцениваемой компетенции. Все требования/составляющие индикаторов достижения компетенции в соответствии с Разделом 1 рабочей программы выполнены. Проявляет высокий уровень самостоятельности и адаптивности в использовании теоретических знаний, практических умений и навыков в профессиональной деятельности. Готов к самостоятельной конвертации знаний, умений и навыков в практику.</w:t>
            </w:r>
          </w:p>
        </w:tc>
      </w:tr>
      <w:tr w:rsidR="00CB2105" w:rsidRPr="00726782" w:rsidTr="004F3688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материал рабочей программы дисциплины не освоен;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обучающийся допускает грубые неточности в терминологии, неправильные формулировки, нарушения логической последовательности в ответах на вопросы;</w:t>
            </w:r>
          </w:p>
          <w:p w:rsidR="00CB2105" w:rsidRPr="00726782" w:rsidRDefault="00CB2105" w:rsidP="004F3688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значительные затруднения в обосновании решений, выводов.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105" w:rsidRPr="00726782" w:rsidRDefault="00CB2105" w:rsidP="004F3688">
            <w:pPr>
              <w:spacing w:line="100" w:lineRule="atLeast"/>
              <w:jc w:val="both"/>
            </w:pPr>
            <w:r w:rsidRPr="00726782">
              <w:rPr>
                <w:sz w:val="24"/>
                <w:szCs w:val="24"/>
              </w:rPr>
              <w:t>Демонстрирует непонимание или небольшое понимание круга вопросов оцениваемой компетенции. Ни одно или многие требования/составляющие индикаторов достижения компетенции в соответствии с Разделом 1 рабочей программы не выполнены.</w:t>
            </w:r>
          </w:p>
        </w:tc>
      </w:tr>
    </w:tbl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4"/>
        <w:gridCol w:w="3825"/>
        <w:gridCol w:w="3046"/>
      </w:tblGrid>
      <w:tr w:rsidR="00CB2105" w:rsidRPr="00726782" w:rsidTr="004F3688">
        <w:tc>
          <w:tcPr>
            <w:tcW w:w="2263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967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результатов обучения</w:t>
            </w:r>
          </w:p>
        </w:tc>
        <w:tc>
          <w:tcPr>
            <w:tcW w:w="3115" w:type="dxa"/>
            <w:vAlign w:val="center"/>
          </w:tcPr>
          <w:p w:rsidR="00CB2105" w:rsidRPr="00726782" w:rsidRDefault="00CB2105" w:rsidP="004F368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26782">
              <w:rPr>
                <w:b/>
                <w:sz w:val="24"/>
                <w:szCs w:val="24"/>
              </w:rPr>
              <w:t>Критерии оценивания сформированности компетенций</w:t>
            </w:r>
          </w:p>
        </w:tc>
      </w:tr>
      <w:tr w:rsidR="00CB2105" w:rsidRPr="00726782" w:rsidTr="004F3688">
        <w:tc>
          <w:tcPr>
            <w:tcW w:w="2263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Отлично</w:t>
            </w:r>
          </w:p>
        </w:tc>
        <w:tc>
          <w:tcPr>
            <w:tcW w:w="396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Глубокое и прочное освоение материала дисциплины,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исчерпывающее, последовательное, четкое и логически стройное изложение материалов программы дисциплины,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способность тесно увязывать теорию с практикой,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- свободное применение полученных знаний, умений и </w:t>
            </w:r>
            <w:r w:rsidRPr="00726782">
              <w:rPr>
                <w:sz w:val="24"/>
                <w:szCs w:val="24"/>
              </w:rPr>
              <w:lastRenderedPageBreak/>
              <w:t>навыков, в том числе при их видоизменении,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использование при ответе материал монографической литературы,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правильное обоснование принятого решения,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исчерпывающее и целостное владение навыками и приемами выполнения практических задач.</w:t>
            </w:r>
          </w:p>
        </w:tc>
        <w:tc>
          <w:tcPr>
            <w:tcW w:w="3115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 xml:space="preserve">Компетенции сформированы. Демонстрирует полное понимание круга вопросов оцениваемых компетенций. Требования, предъявляемые к освоению компетенций, выполнены. Проявляет высокий уровень самостоятельности и адаптивности в использовании </w:t>
            </w:r>
            <w:r w:rsidRPr="00726782">
              <w:rPr>
                <w:sz w:val="24"/>
                <w:szCs w:val="24"/>
              </w:rPr>
              <w:lastRenderedPageBreak/>
              <w:t>теоретических знаний, практических умений и навыков и в профессиональной деятельности. Готов к самостоятельной конвертации знаний, умений и навыков</w:t>
            </w:r>
          </w:p>
        </w:tc>
      </w:tr>
      <w:tr w:rsidR="00CB2105" w:rsidRPr="00726782" w:rsidTr="004F3688">
        <w:tc>
          <w:tcPr>
            <w:tcW w:w="2263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96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твердое знание материала программы дисциплины, грамотное, без существенных неточностей в ответах его применение;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правильное применение теоретических положений и полученного опыта практической деятельности при решении практических задач;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владение необходимыми навыками и приемами их выполнения</w:t>
            </w:r>
          </w:p>
        </w:tc>
        <w:tc>
          <w:tcPr>
            <w:tcW w:w="3115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значительное понимание круга вопросов оцениваемых компетенций. Основные требования, предъявляемые к освоению компетенций, выполнены. Проявляет достаточный уровень самостоятельности в использовании теоретических знаний, практических умений и навыков в профессиональной деятельности.</w:t>
            </w:r>
          </w:p>
        </w:tc>
      </w:tr>
      <w:tr w:rsidR="00CB2105" w:rsidRPr="00726782" w:rsidTr="004F3688">
        <w:tc>
          <w:tcPr>
            <w:tcW w:w="2263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396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освоение только основного материал без детализации;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неточности в терминологии, недостаточно правильные формулировки, нарушения логической последовательности в ответах;</w:t>
            </w:r>
          </w:p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- затруднения при выполнении практических задач</w:t>
            </w:r>
          </w:p>
        </w:tc>
        <w:tc>
          <w:tcPr>
            <w:tcW w:w="3115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Компетенции сформированы. Демонстрирует частичное понимание круга вопросов оцениваемых компетенций. Большинство требований, предъявляемых к освоению компетенций, выполнены. Несамостоятелен при использовании теоретических знаний, практических умений и навыков в профессиональной деятельности</w:t>
            </w:r>
          </w:p>
        </w:tc>
      </w:tr>
      <w:tr w:rsidR="00CB2105" w:rsidRPr="00726782" w:rsidTr="004F3688">
        <w:tc>
          <w:tcPr>
            <w:tcW w:w="2263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3967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задачи.</w:t>
            </w:r>
          </w:p>
        </w:tc>
        <w:tc>
          <w:tcPr>
            <w:tcW w:w="3115" w:type="dxa"/>
          </w:tcPr>
          <w:p w:rsidR="00CB2105" w:rsidRPr="00726782" w:rsidRDefault="00CB2105" w:rsidP="004F368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Демонстрирует непонимание или небольшое понимание круга вопросов оцениваемых компетенций. Ни одно или многие требования, предъявляемые к освоению компетенций, не выполнены.</w:t>
            </w:r>
          </w:p>
        </w:tc>
      </w:tr>
    </w:tbl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</w:p>
    <w:p w:rsidR="00CB2105" w:rsidRPr="00726782" w:rsidRDefault="00CB2105" w:rsidP="00CB2105">
      <w:pPr>
        <w:spacing w:line="240" w:lineRule="auto"/>
        <w:ind w:firstLine="708"/>
        <w:jc w:val="both"/>
        <w:rPr>
          <w:b/>
          <w:szCs w:val="28"/>
        </w:rPr>
      </w:pPr>
      <w:r w:rsidRPr="00726782">
        <w:rPr>
          <w:b/>
          <w:szCs w:val="28"/>
        </w:rPr>
        <w:t>9. Особенности организации образовательного процесса по программам ординатуры для инвалидов и лиц с ограниченными возможностями здоровья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 xml:space="preserve">Содержание высшего образования по программам </w:t>
      </w:r>
      <w:proofErr w:type="gramStart"/>
      <w:r w:rsidRPr="00726782">
        <w:rPr>
          <w:szCs w:val="28"/>
        </w:rPr>
        <w:t>ординатуры и условия организации обучения</w:t>
      </w:r>
      <w:proofErr w:type="gramEnd"/>
      <w:r w:rsidRPr="00726782">
        <w:rPr>
          <w:szCs w:val="28"/>
        </w:rPr>
        <w:t xml:space="preserve"> обучающихся с ограниченными возможностями здоровья определяются адаптированной программой ординатуры, а для инвалидов также в соответствии с индивидуальной программой реабилитации инвалида. Обучение обучающихся с ограниченными возможностями здоровья осуществляется на основе программ ординатуры, адаптированных для обучения указанных обучающихся.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 xml:space="preserve"> Обучение по программам ординатуры инвалидов и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 созданы специальные условия для получения высшего образования по программам ординатуры обучающимися с ограниченными возможностями здоровья. Под специальными условиями для получения высшего образования по программам ординатуры обучающимися с ограниченными возможностями здоровья понимаются условия обучения таких обучающихся, включающие в себя: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использование специальных образовательных программ и методов обучения и воспитания,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специальных технических средств обучения коллективного и индивидуального использования,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предоставление услуг ассистента (помощника), оказывающего обучающимся необходимую техническую помощь,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проведение групповых и индивидуальных коррекционных занятий,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доступа в здания организаций и другие условия, без которых невозможно или затруднено освоение программ ординатуры обучающимися с ограниченными возможностями здоровья.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В целях доступности получения высшего образования по программам ординатуры инвалидами и лицами с ограниченными возможностями здоровья обеспечивается: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1) для инвалидов и лиц с ограниченными возможностями здоровья по зрению: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выполнена крупным рельефно-контрастным шрифтом (на белом или желтом фоне);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присутствие ассистента, оказывающего обучающемуся необходимую помощь;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выпуска альтернативных форматов печатных материалов (крупный шрифт или аудиофайлы);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lastRenderedPageBreak/>
        <w:t>- обеспечение доступа обучающегося, являющегося слепым и использующего собаку-поводыря, к зданию организации.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2) для инвалидов и лиц с ограниченными возможностями здоровья по слуху: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дублирование звуковой справочной информации о расписании учебных занятий визуальной;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- обеспечение надлежащими звуковыми средствами воспроизведения информации.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3) для инвалидов и лиц с ограниченными возможностями здоровья, имеющих нарушения опорно-двигательного аппарата, материально-технические условия обеспечивают возможность беспрепятственного доступа обучающихся в учебные помещения.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 xml:space="preserve">При получении высшего образования по программам ординатуры обучающимся с ограниченными возможностями здоровья предоставляются бесплатно услуги </w:t>
      </w:r>
      <w:proofErr w:type="spellStart"/>
      <w:r w:rsidRPr="00726782">
        <w:rPr>
          <w:szCs w:val="28"/>
        </w:rPr>
        <w:t>сурдопереводчиков</w:t>
      </w:r>
      <w:proofErr w:type="spellEnd"/>
      <w:r w:rsidRPr="00726782">
        <w:rPr>
          <w:szCs w:val="28"/>
        </w:rPr>
        <w:t>.</w:t>
      </w:r>
    </w:p>
    <w:p w:rsidR="00CB2105" w:rsidRPr="00726782" w:rsidRDefault="00CB2105" w:rsidP="00CB2105">
      <w:pPr>
        <w:spacing w:line="240" w:lineRule="auto"/>
        <w:ind w:firstLine="708"/>
        <w:jc w:val="both"/>
        <w:rPr>
          <w:szCs w:val="28"/>
        </w:rPr>
      </w:pPr>
      <w:r w:rsidRPr="00726782">
        <w:rPr>
          <w:szCs w:val="28"/>
        </w:rPr>
        <w:t>При получении высшего образования по программам ординатуры обучающимся с ограниченными возможностями здоровья предоставляются бесплатно учебные пособия, иная учебная литература.</w:t>
      </w:r>
    </w:p>
    <w:p w:rsidR="00C67CE5" w:rsidRDefault="00C67CE5"/>
    <w:sectPr w:rsidR="00C6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02C86"/>
    <w:multiLevelType w:val="hybridMultilevel"/>
    <w:tmpl w:val="7F6A726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05"/>
    <w:rsid w:val="00C67CE5"/>
    <w:rsid w:val="00C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BAC8"/>
  <w15:chartTrackingRefBased/>
  <w15:docId w15:val="{7E8C1586-A11B-46E7-AD84-344A4DFF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105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2105"/>
    <w:pPr>
      <w:ind w:left="720"/>
      <w:contextualSpacing/>
    </w:pPr>
  </w:style>
  <w:style w:type="table" w:styleId="a5">
    <w:name w:val="Table Grid"/>
    <w:basedOn w:val="a1"/>
    <w:uiPriority w:val="39"/>
    <w:rsid w:val="00CB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2105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CB210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ioplan.org" TargetMode="External"/><Relationship Id="rId13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fanview.com" TargetMode="External"/><Relationship Id="rId12" Type="http://schemas.openxmlformats.org/officeDocument/2006/relationships/hyperlink" Target="http://www.handbook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crobat.adobe.com" TargetMode="External"/><Relationship Id="rId11" Type="http://schemas.openxmlformats.org/officeDocument/2006/relationships/hyperlink" Target="http://www.medscape.com/" TargetMode="External"/><Relationship Id="rId5" Type="http://schemas.openxmlformats.org/officeDocument/2006/relationships/hyperlink" Target="http://paintne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decguide.com" TargetMode="External"/><Relationship Id="rId14" Type="http://schemas.openxmlformats.org/officeDocument/2006/relationships/hyperlink" Target="https://europepm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2023-05-19T08:37:00Z</dcterms:created>
  <dcterms:modified xsi:type="dcterms:W3CDTF">2023-05-19T08:37:00Z</dcterms:modified>
</cp:coreProperties>
</file>