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3FA8C" w14:textId="6747FC48" w:rsidR="00C17B35" w:rsidRPr="007539E3" w:rsidRDefault="0032635C">
      <w:pPr>
        <w:rPr>
          <w:color w:val="FF0000"/>
        </w:rPr>
      </w:pPr>
      <w:r w:rsidRPr="007539E3">
        <w:rPr>
          <w:color w:val="FF0000"/>
        </w:rPr>
        <w:t>Пример оформления актуальности.</w:t>
      </w:r>
    </w:p>
    <w:p w14:paraId="6E81DC27" w14:textId="77777777" w:rsidR="0032635C" w:rsidRPr="00FD7ABE" w:rsidRDefault="0032635C" w:rsidP="0032635C">
      <w:pPr>
        <w:spacing w:before="360"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D7ABE">
        <w:rPr>
          <w:rFonts w:ascii="Times New Roman" w:hAnsi="Times New Roman" w:cs="Times New Roman"/>
          <w:b/>
          <w:bCs/>
          <w:sz w:val="28"/>
          <w:szCs w:val="28"/>
        </w:rPr>
        <w:t>Актуальность темы исследования</w:t>
      </w:r>
    </w:p>
    <w:p w14:paraId="06E7B7DC" w14:textId="77777777" w:rsidR="0032635C" w:rsidRDefault="0032635C" w:rsidP="003263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1989 году Всемирная организация здравоохранения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определила, что обеспечение 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качества медицинской помощи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невозможно без содействия 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внедрению инноваций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через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стимулировани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профессионального любопытства работников здравоохранения</w:t>
      </w:r>
      <w:r w:rsidRPr="00110B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WHO</w:t>
      </w:r>
      <w:r w:rsidRPr="00110B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1989)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Такая стратегия Всемирн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здравоохранения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строится на факте о высокой эффективности 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воздействия на кадровые ресурсы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обеспечения качества медицинской деятельности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A76B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Donabedian</w:t>
      </w:r>
      <w:proofErr w:type="spellEnd"/>
      <w:r w:rsidRPr="00A76B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A., 1966;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Брынза Н.С.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., 2017; </w:t>
      </w:r>
      <w:r w:rsidRPr="00A76B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Кочубей </w:t>
      </w:r>
      <w:proofErr w:type="gramStart"/>
      <w:r w:rsidRPr="00A76B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В.В</w:t>
      </w:r>
      <w:r w:rsidRPr="00EF164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., 2018).</w:t>
      </w:r>
    </w:p>
    <w:p w14:paraId="028537C9" w14:textId="77777777" w:rsidR="0032635C" w:rsidRDefault="0032635C" w:rsidP="003263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Известно, что успешное у</w:t>
      </w:r>
      <w:r w:rsidRPr="007F56B2">
        <w:rPr>
          <w:rFonts w:ascii="Times New Roman" w:hAnsi="Times New Roman" w:cs="Times New Roman"/>
          <w:sz w:val="28"/>
          <w:szCs w:val="28"/>
        </w:rPr>
        <w:t xml:space="preserve">правление персоналом базируется на определении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Pr="007F56B2">
        <w:rPr>
          <w:rFonts w:ascii="Times New Roman" w:hAnsi="Times New Roman" w:cs="Times New Roman"/>
          <w:sz w:val="28"/>
          <w:szCs w:val="28"/>
        </w:rPr>
        <w:t>компетенций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7F56B2">
        <w:rPr>
          <w:rFonts w:ascii="Times New Roman" w:hAnsi="Times New Roman" w:cs="Times New Roman"/>
          <w:sz w:val="28"/>
          <w:szCs w:val="28"/>
        </w:rPr>
        <w:t xml:space="preserve"> их совершенствовании на основе регулярной </w:t>
      </w:r>
      <w:r>
        <w:rPr>
          <w:rFonts w:ascii="Times New Roman" w:hAnsi="Times New Roman" w:cs="Times New Roman"/>
          <w:sz w:val="28"/>
          <w:szCs w:val="28"/>
        </w:rPr>
        <w:t xml:space="preserve">всесторонней </w:t>
      </w:r>
      <w:r w:rsidRPr="007F56B2">
        <w:rPr>
          <w:rFonts w:ascii="Times New Roman" w:hAnsi="Times New Roman" w:cs="Times New Roman"/>
          <w:sz w:val="28"/>
          <w:szCs w:val="28"/>
        </w:rPr>
        <w:t xml:space="preserve">оценки </w:t>
      </w:r>
      <w:r>
        <w:rPr>
          <w:rFonts w:ascii="Times New Roman" w:hAnsi="Times New Roman" w:cs="Times New Roman"/>
          <w:sz w:val="28"/>
          <w:szCs w:val="28"/>
        </w:rPr>
        <w:t xml:space="preserve">(Росздравнадзор, 2017). </w:t>
      </w:r>
    </w:p>
    <w:p w14:paraId="4BB9CAB9" w14:textId="77777777" w:rsidR="0032635C" w:rsidRDefault="0032635C" w:rsidP="003263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61B6">
        <w:rPr>
          <w:rFonts w:ascii="Times New Roman" w:hAnsi="Times New Roman" w:cs="Times New Roman"/>
          <w:sz w:val="28"/>
          <w:szCs w:val="28"/>
        </w:rPr>
        <w:t>Заведующи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1261B6">
        <w:rPr>
          <w:rFonts w:ascii="Times New Roman" w:hAnsi="Times New Roman" w:cs="Times New Roman"/>
          <w:sz w:val="28"/>
          <w:szCs w:val="28"/>
        </w:rPr>
        <w:t>клиническими отделениями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организаций занимаю уникальное положение в иерархии медицинских работников, </w:t>
      </w:r>
      <w:r w:rsidRPr="001261B6">
        <w:rPr>
          <w:rFonts w:ascii="Times New Roman" w:hAnsi="Times New Roman" w:cs="Times New Roman"/>
          <w:sz w:val="28"/>
          <w:szCs w:val="28"/>
        </w:rPr>
        <w:t>одновременно выполня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261B6">
        <w:rPr>
          <w:rFonts w:ascii="Times New Roman" w:hAnsi="Times New Roman" w:cs="Times New Roman"/>
          <w:sz w:val="28"/>
          <w:szCs w:val="28"/>
        </w:rPr>
        <w:t xml:space="preserve"> трудовые функции клинического специалиста и организатора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(Профстандарт). Занимая позицию врача-руководителя, </w:t>
      </w:r>
      <w:r w:rsidRPr="001261B6">
        <w:rPr>
          <w:rFonts w:ascii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hAnsi="Times New Roman" w:cs="Times New Roman"/>
          <w:sz w:val="28"/>
          <w:szCs w:val="28"/>
        </w:rPr>
        <w:t>обязаны обладать</w:t>
      </w:r>
      <w:r w:rsidRPr="00EF16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управленческими компетенциями и развивать их (</w:t>
      </w:r>
      <w:proofErr w:type="spellStart"/>
      <w:r w:rsidRPr="00677108">
        <w:rPr>
          <w:rFonts w:ascii="Times New Roman" w:hAnsi="Times New Roman" w:cs="Times New Roman"/>
          <w:sz w:val="28"/>
          <w:szCs w:val="28"/>
        </w:rPr>
        <w:t>Liang</w:t>
      </w:r>
      <w:proofErr w:type="spellEnd"/>
      <w:r w:rsidRPr="00677108">
        <w:rPr>
          <w:rFonts w:ascii="Times New Roman" w:hAnsi="Times New Roman" w:cs="Times New Roman"/>
          <w:sz w:val="28"/>
          <w:szCs w:val="28"/>
        </w:rPr>
        <w:t xml:space="preserve"> Z.</w:t>
      </w:r>
      <w:r>
        <w:rPr>
          <w:rFonts w:ascii="Times New Roman" w:hAnsi="Times New Roman" w:cs="Times New Roman"/>
          <w:sz w:val="28"/>
          <w:szCs w:val="28"/>
        </w:rPr>
        <w:t>, 2008).</w:t>
      </w:r>
      <w:r w:rsidRPr="00024E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A2F799" w14:textId="77777777" w:rsidR="0032635C" w:rsidRDefault="0032635C" w:rsidP="003263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сожалению, российские и зарубежные исследования обнаруживают недостаточную сформированность</w:t>
      </w:r>
      <w:r w:rsidRPr="00D05880">
        <w:rPr>
          <w:rFonts w:ascii="Times New Roman" w:hAnsi="Times New Roman" w:cs="Times New Roman"/>
          <w:sz w:val="28"/>
          <w:szCs w:val="28"/>
        </w:rPr>
        <w:t xml:space="preserve"> управленческих компетенций </w:t>
      </w:r>
      <w:r>
        <w:rPr>
          <w:rFonts w:ascii="Times New Roman" w:hAnsi="Times New Roman" w:cs="Times New Roman"/>
          <w:sz w:val="28"/>
          <w:szCs w:val="28"/>
        </w:rPr>
        <w:t>у заведующих отделениями медицинских организаций (</w:t>
      </w:r>
      <w:proofErr w:type="spellStart"/>
      <w:r w:rsidRPr="002068E0">
        <w:rPr>
          <w:rFonts w:ascii="Times New Roman" w:hAnsi="Times New Roman" w:cs="Times New Roman"/>
          <w:sz w:val="28"/>
          <w:szCs w:val="28"/>
        </w:rPr>
        <w:t>Okonkwo</w:t>
      </w:r>
      <w:proofErr w:type="spellEnd"/>
      <w:r w:rsidRPr="002068E0">
        <w:rPr>
          <w:rFonts w:ascii="Times New Roman" w:hAnsi="Times New Roman" w:cs="Times New Roman"/>
          <w:sz w:val="28"/>
          <w:szCs w:val="28"/>
        </w:rPr>
        <w:t xml:space="preserve"> U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2020; </w:t>
      </w:r>
      <w:proofErr w:type="spellStart"/>
      <w:r w:rsidRPr="000026A0">
        <w:rPr>
          <w:rFonts w:ascii="Times New Roman" w:hAnsi="Times New Roman" w:cs="Times New Roman"/>
          <w:sz w:val="28"/>
          <w:szCs w:val="28"/>
        </w:rPr>
        <w:t>Dikic</w:t>
      </w:r>
      <w:proofErr w:type="spellEnd"/>
      <w:r w:rsidRPr="000026A0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2019; Каримова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Д.Ю.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., 2019; Хаустова Э.Е., 2019).</w:t>
      </w:r>
    </w:p>
    <w:p w14:paraId="540171A3" w14:textId="77777777" w:rsidR="0032635C" w:rsidRDefault="0032635C" w:rsidP="003263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перечни компетенций необходимые в сфере управления здравоохранением, разрабатываемые профессиональными сообществами в разных странах, довольно похожи (</w:t>
      </w:r>
      <w:proofErr w:type="spellStart"/>
      <w:r w:rsidRPr="00173A91">
        <w:rPr>
          <w:rFonts w:ascii="Times New Roman" w:hAnsi="Times New Roman" w:cs="Times New Roman"/>
          <w:sz w:val="28"/>
          <w:szCs w:val="28"/>
        </w:rPr>
        <w:t>Stefl</w:t>
      </w:r>
      <w:proofErr w:type="spellEnd"/>
      <w:r w:rsidRPr="00173A91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73A91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., 2008;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Найговзина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Н.Б.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2016; </w:t>
      </w:r>
      <w:proofErr w:type="spellStart"/>
      <w:r w:rsidRPr="009E4C9E">
        <w:rPr>
          <w:rFonts w:ascii="Times New Roman" w:hAnsi="Times New Roman" w:cs="Times New Roman"/>
          <w:sz w:val="28"/>
          <w:szCs w:val="28"/>
        </w:rPr>
        <w:t>Liang</w:t>
      </w:r>
      <w:proofErr w:type="spellEnd"/>
      <w:r w:rsidRPr="009E4C9E">
        <w:rPr>
          <w:rFonts w:ascii="Times New Roman" w:hAnsi="Times New Roman" w:cs="Times New Roman"/>
          <w:sz w:val="28"/>
          <w:szCs w:val="28"/>
        </w:rPr>
        <w:t xml:space="preserve"> Z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., 2018). Но прогрессивные системы управления персоналом, в попытках сформировать когорту</w:t>
      </w:r>
      <w:r w:rsidRPr="00690C18">
        <w:rPr>
          <w:rFonts w:ascii="Times New Roman" w:hAnsi="Times New Roman" w:cs="Times New Roman"/>
          <w:sz w:val="28"/>
          <w:szCs w:val="28"/>
        </w:rPr>
        <w:t xml:space="preserve"> компетентных менеджеров и лидеров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21293">
        <w:rPr>
          <w:rFonts w:ascii="Times New Roman" w:hAnsi="Times New Roman" w:cs="Times New Roman"/>
          <w:sz w:val="28"/>
          <w:szCs w:val="28"/>
        </w:rPr>
        <w:t>McCallin</w:t>
      </w:r>
      <w:proofErr w:type="spellEnd"/>
      <w:r w:rsidRPr="00A21293">
        <w:rPr>
          <w:rFonts w:ascii="Times New Roman" w:hAnsi="Times New Roman" w:cs="Times New Roman"/>
          <w:sz w:val="28"/>
          <w:szCs w:val="28"/>
        </w:rPr>
        <w:t xml:space="preserve"> A, </w:t>
      </w:r>
      <w:proofErr w:type="spellStart"/>
      <w:r w:rsidRPr="00A21293">
        <w:rPr>
          <w:rFonts w:ascii="Times New Roman" w:hAnsi="Times New Roman" w:cs="Times New Roman"/>
          <w:sz w:val="28"/>
          <w:szCs w:val="28"/>
        </w:rPr>
        <w:t>Frankson</w:t>
      </w:r>
      <w:proofErr w:type="spellEnd"/>
      <w:r w:rsidRPr="00A21293">
        <w:rPr>
          <w:rFonts w:ascii="Times New Roman" w:hAnsi="Times New Roman" w:cs="Times New Roman"/>
          <w:sz w:val="28"/>
          <w:szCs w:val="28"/>
        </w:rPr>
        <w:t xml:space="preserve"> </w:t>
      </w:r>
      <w:r w:rsidRPr="00A21293">
        <w:rPr>
          <w:rFonts w:ascii="Times New Roman" w:hAnsi="Times New Roman" w:cs="Times New Roman"/>
          <w:sz w:val="28"/>
          <w:szCs w:val="28"/>
        </w:rPr>
        <w:lastRenderedPageBreak/>
        <w:t>C.</w:t>
      </w:r>
      <w:r>
        <w:rPr>
          <w:rFonts w:ascii="Times New Roman" w:hAnsi="Times New Roman" w:cs="Times New Roman"/>
          <w:sz w:val="28"/>
          <w:szCs w:val="28"/>
        </w:rPr>
        <w:t xml:space="preserve">, 2010; </w:t>
      </w:r>
      <w:proofErr w:type="spellStart"/>
      <w:r w:rsidRPr="00A14EEC">
        <w:rPr>
          <w:rFonts w:ascii="Times New Roman" w:hAnsi="Times New Roman" w:cs="Times New Roman"/>
          <w:sz w:val="28"/>
          <w:szCs w:val="28"/>
        </w:rPr>
        <w:t>Townsend</w:t>
      </w:r>
      <w:proofErr w:type="spellEnd"/>
      <w:r w:rsidRPr="00A14EEC">
        <w:rPr>
          <w:rFonts w:ascii="Times New Roman" w:hAnsi="Times New Roman" w:cs="Times New Roman"/>
          <w:sz w:val="28"/>
          <w:szCs w:val="28"/>
        </w:rPr>
        <w:t xml:space="preserve"> K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., 2012) фокусируют усилия на измерении и изменении гибких навыков врачей-руководителей (</w:t>
      </w:r>
      <w:proofErr w:type="spellStart"/>
      <w:r w:rsidRPr="003E7CF9">
        <w:rPr>
          <w:rFonts w:ascii="Times New Roman" w:hAnsi="Times New Roman" w:cs="Times New Roman"/>
          <w:sz w:val="28"/>
          <w:szCs w:val="28"/>
        </w:rPr>
        <w:t>Decker</w:t>
      </w:r>
      <w:proofErr w:type="spellEnd"/>
      <w:r w:rsidRPr="003E7CF9">
        <w:rPr>
          <w:rFonts w:ascii="Times New Roman" w:hAnsi="Times New Roman" w:cs="Times New Roman"/>
          <w:sz w:val="28"/>
          <w:szCs w:val="28"/>
        </w:rPr>
        <w:t xml:space="preserve"> PJ</w:t>
      </w:r>
      <w:r>
        <w:rPr>
          <w:rFonts w:ascii="Times New Roman" w:hAnsi="Times New Roman" w:cs="Times New Roman"/>
          <w:sz w:val="28"/>
          <w:szCs w:val="28"/>
        </w:rPr>
        <w:t xml:space="preserve">., 1999). Учитывая, что гибкие навыки </w:t>
      </w:r>
      <w:r w:rsidRPr="00620E23">
        <w:rPr>
          <w:rFonts w:ascii="Times New Roman" w:hAnsi="Times New Roman" w:cs="Times New Roman"/>
          <w:sz w:val="28"/>
          <w:szCs w:val="28"/>
        </w:rPr>
        <w:t>являются неотъемлемой переменной компетентности в сфере управления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643F0">
        <w:rPr>
          <w:rFonts w:ascii="Times New Roman" w:hAnsi="Times New Roman" w:cs="Times New Roman"/>
          <w:sz w:val="28"/>
          <w:szCs w:val="28"/>
        </w:rPr>
        <w:t>Khajeghyasi</w:t>
      </w:r>
      <w:proofErr w:type="spellEnd"/>
      <w:r w:rsidRPr="00D643F0">
        <w:rPr>
          <w:rFonts w:ascii="Times New Roman" w:hAnsi="Times New Roman" w:cs="Times New Roman"/>
          <w:sz w:val="28"/>
          <w:szCs w:val="28"/>
        </w:rPr>
        <w:t xml:space="preserve"> RV</w:t>
      </w:r>
      <w:r>
        <w:rPr>
          <w:rFonts w:ascii="Times New Roman" w:hAnsi="Times New Roman" w:cs="Times New Roman"/>
          <w:sz w:val="28"/>
          <w:szCs w:val="28"/>
        </w:rPr>
        <w:t xml:space="preserve">., 2021; </w:t>
      </w:r>
      <w:proofErr w:type="spellStart"/>
      <w:r w:rsidRPr="001B2B88">
        <w:rPr>
          <w:rFonts w:ascii="Times New Roman" w:hAnsi="Times New Roman" w:cs="Times New Roman"/>
          <w:sz w:val="28"/>
          <w:szCs w:val="28"/>
        </w:rPr>
        <w:t>Gordon</w:t>
      </w:r>
      <w:proofErr w:type="spellEnd"/>
      <w:r w:rsidRPr="001B2B88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2012; </w:t>
      </w:r>
      <w:proofErr w:type="spellStart"/>
      <w:r w:rsidRPr="0024777C">
        <w:rPr>
          <w:rFonts w:ascii="Times New Roman" w:hAnsi="Times New Roman" w:cs="Times New Roman"/>
          <w:sz w:val="28"/>
          <w:szCs w:val="28"/>
        </w:rPr>
        <w:t>Edgar</w:t>
      </w:r>
      <w:proofErr w:type="spellEnd"/>
      <w:r w:rsidRPr="0024777C">
        <w:rPr>
          <w:rFonts w:ascii="Times New Roman" w:hAnsi="Times New Roman" w:cs="Times New Roman"/>
          <w:sz w:val="28"/>
          <w:szCs w:val="28"/>
        </w:rPr>
        <w:t xml:space="preserve"> S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24777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2014) требования </w:t>
      </w:r>
      <w:r w:rsidRPr="003675FB">
        <w:rPr>
          <w:rFonts w:ascii="Times New Roman" w:hAnsi="Times New Roman" w:cs="Times New Roman"/>
          <w:sz w:val="28"/>
          <w:szCs w:val="28"/>
        </w:rPr>
        <w:t>к развитию гибких навыков у врачей-руководителей, для которых менеджмент здравоохранения является профессией</w:t>
      </w:r>
      <w:r>
        <w:rPr>
          <w:rFonts w:ascii="Times New Roman" w:hAnsi="Times New Roman" w:cs="Times New Roman"/>
          <w:sz w:val="28"/>
          <w:szCs w:val="28"/>
        </w:rPr>
        <w:t>, усиливаются (</w:t>
      </w:r>
      <w:proofErr w:type="spellStart"/>
      <w:r w:rsidRPr="00AB6BE5">
        <w:rPr>
          <w:rFonts w:ascii="Times New Roman" w:hAnsi="Times New Roman" w:cs="Times New Roman"/>
          <w:sz w:val="28"/>
          <w:szCs w:val="28"/>
        </w:rPr>
        <w:t>Ackerly</w:t>
      </w:r>
      <w:proofErr w:type="spellEnd"/>
      <w:r w:rsidRPr="00AB6BE5">
        <w:rPr>
          <w:rFonts w:ascii="Times New Roman" w:hAnsi="Times New Roman" w:cs="Times New Roman"/>
          <w:sz w:val="28"/>
          <w:szCs w:val="28"/>
        </w:rPr>
        <w:t xml:space="preserve"> DC</w:t>
      </w:r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2011; </w:t>
      </w:r>
      <w:proofErr w:type="spellStart"/>
      <w:r w:rsidRPr="0054576B">
        <w:rPr>
          <w:rFonts w:ascii="Times New Roman" w:hAnsi="Times New Roman" w:cs="Times New Roman"/>
          <w:sz w:val="28"/>
          <w:szCs w:val="28"/>
        </w:rPr>
        <w:t>Pielach</w:t>
      </w:r>
      <w:proofErr w:type="spellEnd"/>
      <w:r w:rsidRPr="0054576B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2018; </w:t>
      </w:r>
      <w:proofErr w:type="spellStart"/>
      <w:r w:rsidRPr="00014F34">
        <w:rPr>
          <w:rFonts w:ascii="Times New Roman" w:hAnsi="Times New Roman" w:cs="Times New Roman"/>
          <w:sz w:val="28"/>
          <w:szCs w:val="28"/>
        </w:rPr>
        <w:t>Enterkin</w:t>
      </w:r>
      <w:proofErr w:type="spellEnd"/>
      <w:r w:rsidRPr="00014F34">
        <w:rPr>
          <w:rFonts w:ascii="Times New Roman" w:hAnsi="Times New Roman" w:cs="Times New Roman"/>
          <w:sz w:val="28"/>
          <w:szCs w:val="28"/>
        </w:rPr>
        <w:t xml:space="preserve"> J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., 2013).</w:t>
      </w:r>
    </w:p>
    <w:p w14:paraId="567157E0" w14:textId="77777777" w:rsidR="0032635C" w:rsidRPr="00EF1641" w:rsidRDefault="0032635C" w:rsidP="003263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Гибкие навыки можно развить </w:t>
      </w:r>
      <w:r w:rsidRPr="00EF16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помощью соответствующей подготовки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F1363C">
        <w:rPr>
          <w:rFonts w:ascii="Times New Roman" w:hAnsi="Times New Roman" w:cs="Times New Roman"/>
          <w:color w:val="000000" w:themeColor="text1"/>
          <w:sz w:val="28"/>
          <w:szCs w:val="28"/>
        </w:rPr>
        <w:t>Gordon</w:t>
      </w:r>
      <w:proofErr w:type="spellEnd"/>
      <w:r w:rsidRPr="00F136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2012; </w:t>
      </w:r>
      <w:proofErr w:type="spellStart"/>
      <w:r w:rsidRPr="00444F0E">
        <w:rPr>
          <w:rFonts w:ascii="Times New Roman" w:hAnsi="Times New Roman" w:cs="Times New Roman"/>
          <w:color w:val="000000" w:themeColor="text1"/>
          <w:sz w:val="28"/>
          <w:szCs w:val="28"/>
        </w:rPr>
        <w:t>Rea</w:t>
      </w:r>
      <w:proofErr w:type="spellEnd"/>
      <w:r w:rsidRPr="00444F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2018; </w:t>
      </w:r>
      <w:proofErr w:type="spellStart"/>
      <w:r w:rsidRPr="00013587">
        <w:rPr>
          <w:rFonts w:ascii="Times New Roman" w:hAnsi="Times New Roman" w:cs="Times New Roman"/>
          <w:color w:val="000000" w:themeColor="text1"/>
          <w:sz w:val="28"/>
          <w:szCs w:val="28"/>
        </w:rPr>
        <w:t>Arat</w:t>
      </w:r>
      <w:proofErr w:type="spellEnd"/>
      <w:r w:rsidRPr="000135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2014), но они</w:t>
      </w:r>
      <w:r w:rsidRPr="00EF16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плохо преподаются в традиционной системе медицинского образования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D85B1A">
        <w:rPr>
          <w:rFonts w:ascii="Times New Roman" w:hAnsi="Times New Roman" w:cs="Times New Roman"/>
          <w:color w:val="000000" w:themeColor="text1"/>
          <w:sz w:val="28"/>
          <w:szCs w:val="28"/>
        </w:rPr>
        <w:t>Kataoka</w:t>
      </w:r>
      <w:proofErr w:type="spellEnd"/>
      <w:r w:rsidRPr="00D85B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D85B1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2019; </w:t>
      </w:r>
      <w:r w:rsidRPr="00BA0BCD">
        <w:rPr>
          <w:rFonts w:ascii="Times New Roman" w:hAnsi="Times New Roman" w:cs="Times New Roman"/>
          <w:color w:val="000000" w:themeColor="text1"/>
          <w:sz w:val="28"/>
          <w:szCs w:val="28"/>
        </w:rPr>
        <w:t>Александрова О.А.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A0BC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2019; </w:t>
      </w:r>
      <w:proofErr w:type="spellStart"/>
      <w:r w:rsidRPr="00ED48E3">
        <w:rPr>
          <w:rFonts w:ascii="Times New Roman" w:hAnsi="Times New Roman" w:cs="Times New Roman"/>
          <w:color w:val="000000" w:themeColor="text1"/>
          <w:sz w:val="28"/>
          <w:szCs w:val="28"/>
        </w:rPr>
        <w:t>Sawleshwarkar</w:t>
      </w:r>
      <w:proofErr w:type="spellEnd"/>
      <w:r w:rsidRPr="00ED48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D48E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2017)</w:t>
      </w:r>
      <w:r w:rsidRPr="00EF16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зачастую</w:t>
      </w:r>
      <w:r w:rsidRPr="00EF16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формируются методом проб и ошибок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 w:rsidRPr="00A13C97">
        <w:rPr>
          <w:rFonts w:ascii="Times New Roman" w:hAnsi="Times New Roman" w:cs="Times New Roman"/>
          <w:color w:val="000000" w:themeColor="text1"/>
          <w:sz w:val="28"/>
          <w:szCs w:val="28"/>
        </w:rPr>
        <w:t>Hutagalung</w:t>
      </w:r>
      <w:proofErr w:type="spellEnd"/>
      <w:r w:rsidRPr="00A13C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., 2020).</w:t>
      </w:r>
    </w:p>
    <w:p w14:paraId="55450829" w14:textId="77777777" w:rsidR="0032635C" w:rsidRDefault="0032635C" w:rsidP="003263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Гибкие или социальные навыки напрямую связаны с личностью, образом жизни (</w:t>
      </w:r>
      <w:proofErr w:type="spellStart"/>
      <w:r w:rsidRPr="00094597">
        <w:rPr>
          <w:rFonts w:ascii="Times New Roman" w:hAnsi="Times New Roman" w:cs="Times New Roman"/>
          <w:sz w:val="28"/>
          <w:szCs w:val="28"/>
        </w:rPr>
        <w:t>Hendarman</w:t>
      </w:r>
      <w:proofErr w:type="spellEnd"/>
      <w:r w:rsidRPr="00094597">
        <w:rPr>
          <w:rFonts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4597">
        <w:rPr>
          <w:rFonts w:ascii="Times New Roman" w:hAnsi="Times New Roman" w:cs="Times New Roman"/>
          <w:sz w:val="28"/>
          <w:szCs w:val="28"/>
        </w:rPr>
        <w:t>F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94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., 2012), психологическим благополучием и его составляющими: автономией, личностным ростом, позитивным отношением, управлением окружением, удовлетворением жизнью (</w:t>
      </w:r>
      <w:proofErr w:type="spellStart"/>
      <w:r w:rsidRPr="00343CE8">
        <w:rPr>
          <w:rFonts w:ascii="Times New Roman" w:hAnsi="Times New Roman" w:cs="Times New Roman"/>
          <w:sz w:val="28"/>
          <w:szCs w:val="28"/>
        </w:rPr>
        <w:t>Baard</w:t>
      </w:r>
      <w:proofErr w:type="spellEnd"/>
      <w:r w:rsidRPr="00343CE8">
        <w:rPr>
          <w:rFonts w:ascii="Times New Roman" w:hAnsi="Times New Roman" w:cs="Times New Roman"/>
          <w:sz w:val="28"/>
          <w:szCs w:val="28"/>
        </w:rPr>
        <w:t>, P.P.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., 2004</w:t>
      </w:r>
      <w:r w:rsidRPr="00343CE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B66">
        <w:rPr>
          <w:rFonts w:ascii="Times New Roman" w:hAnsi="Times New Roman" w:cs="Times New Roman"/>
          <w:sz w:val="28"/>
          <w:szCs w:val="28"/>
        </w:rPr>
        <w:t>Lynch, M.F.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., 2005</w:t>
      </w:r>
      <w:r w:rsidRPr="00231B6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51D">
        <w:rPr>
          <w:rFonts w:ascii="Times New Roman" w:hAnsi="Times New Roman" w:cs="Times New Roman"/>
          <w:sz w:val="28"/>
          <w:szCs w:val="28"/>
        </w:rPr>
        <w:t>Pulcrano</w:t>
      </w:r>
      <w:proofErr w:type="spellEnd"/>
      <w:r w:rsidRPr="00DC651D">
        <w:rPr>
          <w:rFonts w:ascii="Times New Roman" w:hAnsi="Times New Roman" w:cs="Times New Roman"/>
          <w:sz w:val="28"/>
          <w:szCs w:val="28"/>
        </w:rPr>
        <w:t xml:space="preserve"> M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2016; </w:t>
      </w:r>
      <w:proofErr w:type="spellStart"/>
      <w:r w:rsidRPr="005A7EF9">
        <w:rPr>
          <w:rFonts w:ascii="Times New Roman" w:hAnsi="Times New Roman" w:cs="Times New Roman"/>
          <w:sz w:val="28"/>
          <w:szCs w:val="28"/>
        </w:rPr>
        <w:t>Németh</w:t>
      </w:r>
      <w:proofErr w:type="spellEnd"/>
      <w:r w:rsidRPr="005A7EF9">
        <w:rPr>
          <w:rFonts w:ascii="Times New Roman" w:hAnsi="Times New Roman" w:cs="Times New Roman"/>
          <w:sz w:val="28"/>
          <w:szCs w:val="28"/>
        </w:rPr>
        <w:t xml:space="preserve"> A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2016; </w:t>
      </w:r>
      <w:proofErr w:type="spellStart"/>
      <w:r w:rsidRPr="00924E39">
        <w:rPr>
          <w:rFonts w:ascii="Times New Roman" w:hAnsi="Times New Roman" w:cs="Times New Roman"/>
          <w:sz w:val="28"/>
          <w:szCs w:val="28"/>
        </w:rPr>
        <w:t>Shanafelt</w:t>
      </w:r>
      <w:proofErr w:type="spellEnd"/>
      <w:r w:rsidRPr="00924E39">
        <w:rPr>
          <w:rFonts w:ascii="Times New Roman" w:hAnsi="Times New Roman" w:cs="Times New Roman"/>
          <w:sz w:val="28"/>
          <w:szCs w:val="28"/>
        </w:rPr>
        <w:t xml:space="preserve"> T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24E39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924E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2018; </w:t>
      </w:r>
      <w:proofErr w:type="spellStart"/>
      <w:r w:rsidRPr="00FB21D6">
        <w:rPr>
          <w:rFonts w:ascii="Times New Roman" w:hAnsi="Times New Roman" w:cs="Times New Roman"/>
          <w:sz w:val="28"/>
          <w:szCs w:val="28"/>
        </w:rPr>
        <w:t>Синбухова</w:t>
      </w:r>
      <w:proofErr w:type="spellEnd"/>
      <w:r w:rsidRPr="00FB21D6">
        <w:rPr>
          <w:rFonts w:ascii="Times New Roman" w:hAnsi="Times New Roman" w:cs="Times New Roman"/>
          <w:sz w:val="28"/>
          <w:szCs w:val="28"/>
        </w:rPr>
        <w:t xml:space="preserve"> Т.Д.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соавт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FB21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2019). Данная связь позволяет сделать предположение, что обоснование инструментов оценки гибких навыков может базироваться на результатах измерения психологического благополучия, помимо объективных показателей работы.</w:t>
      </w:r>
    </w:p>
    <w:p w14:paraId="36AB8E60" w14:textId="77777777" w:rsidR="0032635C" w:rsidRDefault="0032635C"/>
    <w:sectPr w:rsidR="00326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35C"/>
    <w:rsid w:val="0032635C"/>
    <w:rsid w:val="007539E3"/>
    <w:rsid w:val="00C17B35"/>
    <w:rsid w:val="00D3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D9682"/>
  <w15:chartTrackingRefBased/>
  <w15:docId w15:val="{0E7FF425-B28C-4D7E-9F9F-1D94B420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41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next w:val="1"/>
    <w:link w:val="12"/>
    <w:qFormat/>
    <w:rsid w:val="00D341AA"/>
    <w:pPr>
      <w:jc w:val="center"/>
    </w:pPr>
    <w:rPr>
      <w:rFonts w:ascii="Times New Roman" w:hAnsi="Times New Roman" w:cs="Times New Roman"/>
      <w:b/>
      <w:bCs/>
      <w:color w:val="000000" w:themeColor="text1"/>
      <w:spacing w:val="-10"/>
      <w:kern w:val="28"/>
      <w:sz w:val="28"/>
      <w:szCs w:val="28"/>
    </w:rPr>
  </w:style>
  <w:style w:type="character" w:customStyle="1" w:styleId="12">
    <w:name w:val="Стиль1 Знак"/>
    <w:basedOn w:val="a0"/>
    <w:link w:val="11"/>
    <w:rsid w:val="00D341AA"/>
    <w:rPr>
      <w:rFonts w:ascii="Times New Roman" w:eastAsiaTheme="majorEastAsia" w:hAnsi="Times New Roman" w:cs="Times New Roman"/>
      <w:b/>
      <w:bCs/>
      <w:color w:val="000000" w:themeColor="text1"/>
      <w:spacing w:val="-10"/>
      <w:kern w:val="28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D341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Kochubey</dc:creator>
  <cp:keywords/>
  <dc:description/>
  <cp:lastModifiedBy>Valentin Kochubey</cp:lastModifiedBy>
  <cp:revision>2</cp:revision>
  <dcterms:created xsi:type="dcterms:W3CDTF">2023-04-22T10:27:00Z</dcterms:created>
  <dcterms:modified xsi:type="dcterms:W3CDTF">2023-04-22T10:28:00Z</dcterms:modified>
</cp:coreProperties>
</file>