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CF0" w:rsidRDefault="00927CF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27CF0" w:rsidRDefault="00927CF0">
      <w:pPr>
        <w:pStyle w:val="ConsPlusNormal"/>
        <w:jc w:val="both"/>
        <w:outlineLvl w:val="0"/>
      </w:pPr>
    </w:p>
    <w:p w:rsidR="00927CF0" w:rsidRDefault="00927CF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27CF0" w:rsidRDefault="00927CF0">
      <w:pPr>
        <w:pStyle w:val="ConsPlusTitle"/>
        <w:jc w:val="center"/>
      </w:pPr>
    </w:p>
    <w:p w:rsidR="00927CF0" w:rsidRDefault="00927CF0">
      <w:pPr>
        <w:pStyle w:val="ConsPlusTitle"/>
        <w:jc w:val="center"/>
      </w:pPr>
      <w:r>
        <w:t>ПОСТАНОВЛЕНИЕ</w:t>
      </w:r>
    </w:p>
    <w:p w:rsidR="00927CF0" w:rsidRDefault="00927CF0">
      <w:pPr>
        <w:pStyle w:val="ConsPlusTitle"/>
        <w:jc w:val="center"/>
      </w:pPr>
      <w:r>
        <w:t>от 28 октября 2021 г. N 1846</w:t>
      </w:r>
    </w:p>
    <w:p w:rsidR="00927CF0" w:rsidRDefault="00927CF0">
      <w:pPr>
        <w:pStyle w:val="ConsPlusTitle"/>
        <w:jc w:val="center"/>
      </w:pPr>
    </w:p>
    <w:p w:rsidR="00927CF0" w:rsidRDefault="00927CF0">
      <w:pPr>
        <w:pStyle w:val="ConsPlusTitle"/>
        <w:jc w:val="center"/>
      </w:pPr>
      <w:r>
        <w:t>О ПРЕДСТАВЛЕНИИ</w:t>
      </w:r>
    </w:p>
    <w:p w:rsidR="00927CF0" w:rsidRDefault="00927CF0">
      <w:pPr>
        <w:pStyle w:val="ConsPlusTitle"/>
        <w:jc w:val="center"/>
      </w:pPr>
      <w:r>
        <w:t>СВЕДЕНИЙ О ДЕЯТЕЛЬНОСТИ, СВЯЗАННОЙ С ОБОРОТОМ ПРЕКУРСОРОВ</w:t>
      </w:r>
    </w:p>
    <w:p w:rsidR="00927CF0" w:rsidRDefault="00927CF0">
      <w:pPr>
        <w:pStyle w:val="ConsPlusTitle"/>
        <w:jc w:val="center"/>
      </w:pPr>
      <w:r>
        <w:t>НАРКОТИЧЕСКИХ СРЕДСТВ И ПСИХОТРОПНЫХ ВЕЩЕСТВ, И РЕГИСТРАЦИИ</w:t>
      </w:r>
    </w:p>
    <w:p w:rsidR="00927CF0" w:rsidRDefault="00927CF0">
      <w:pPr>
        <w:pStyle w:val="ConsPlusTitle"/>
        <w:jc w:val="center"/>
      </w:pPr>
      <w:r>
        <w:t>ОПЕРАЦИЙ, СВЯЗАННЫХ С ИХ ОБОРОТОМ, И ПРИЗНАНИИ УТРАТИВШИМИ</w:t>
      </w:r>
    </w:p>
    <w:p w:rsidR="00927CF0" w:rsidRDefault="00927CF0">
      <w:pPr>
        <w:pStyle w:val="ConsPlusTitle"/>
        <w:jc w:val="center"/>
      </w:pPr>
      <w:r>
        <w:t>СИЛУ НЕКОТОРЫХ РЕШЕНИЙ ПРАВИТЕЛЬСТВА РОССИЙСКОЙ ФЕДЕРАЦИИ</w:t>
      </w:r>
    </w:p>
    <w:p w:rsidR="00927CF0" w:rsidRDefault="00927CF0">
      <w:pPr>
        <w:pStyle w:val="ConsPlusNormal"/>
        <w:jc w:val="center"/>
      </w:pPr>
    </w:p>
    <w:p w:rsidR="00927CF0" w:rsidRDefault="00927CF0">
      <w:pPr>
        <w:pStyle w:val="ConsPlusNormal"/>
        <w:ind w:firstLine="540"/>
        <w:jc w:val="both"/>
      </w:pPr>
      <w:r>
        <w:t xml:space="preserve">В целях обеспечения государственного контроля за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 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"О наркотических средствах и психотропных веществах" Правительство Российской Федерации постановляет: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927CF0" w:rsidRDefault="00927CF0">
      <w:pPr>
        <w:pStyle w:val="ConsPlusNormal"/>
        <w:spacing w:before="200"/>
        <w:ind w:firstLine="540"/>
        <w:jc w:val="both"/>
      </w:pPr>
      <w:hyperlink w:anchor="P33">
        <w:r>
          <w:rPr>
            <w:color w:val="0000FF"/>
          </w:rPr>
          <w:t>Правила</w:t>
        </w:r>
      </w:hyperlink>
      <w:r>
        <w:t xml:space="preserve"> представления отчетов о деятельности, связанной с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веществ;</w:t>
      </w:r>
    </w:p>
    <w:p w:rsidR="00927CF0" w:rsidRDefault="00927CF0">
      <w:pPr>
        <w:pStyle w:val="ConsPlusNormal"/>
        <w:spacing w:before="200"/>
        <w:ind w:firstLine="540"/>
        <w:jc w:val="both"/>
      </w:pPr>
      <w:hyperlink w:anchor="P475">
        <w:r>
          <w:rPr>
            <w:color w:val="0000FF"/>
          </w:rPr>
          <w:t>Правила</w:t>
        </w:r>
      </w:hyperlink>
      <w:r>
        <w:t xml:space="preserve"> ведения и хранения специальных журналов регистрации операций, связанных с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2. Установить, что Министерство промышленности и торговли Российской Федерации на основании отчетов юридических лиц о количестве каждого ввезенного (вывезенного) </w:t>
      </w:r>
      <w:proofErr w:type="spellStart"/>
      <w:r>
        <w:t>прекурсора</w:t>
      </w:r>
      <w:proofErr w:type="spellEnd"/>
      <w:r>
        <w:t xml:space="preserve">, внесенного в </w:t>
      </w:r>
      <w:hyperlink r:id="rId6">
        <w:r>
          <w:rPr>
            <w:color w:val="0000FF"/>
          </w:rPr>
          <w:t>список I</w:t>
        </w:r>
      </w:hyperlink>
      <w:r>
        <w:t xml:space="preserve"> и </w:t>
      </w:r>
      <w:hyperlink r:id="rId7">
        <w:r>
          <w:rPr>
            <w:color w:val="0000FF"/>
          </w:rPr>
          <w:t>таблицы I</w:t>
        </w:r>
      </w:hyperlink>
      <w:r>
        <w:t xml:space="preserve"> и </w:t>
      </w:r>
      <w:hyperlink r:id="rId8">
        <w:r>
          <w:rPr>
            <w:color w:val="0000FF"/>
          </w:rPr>
          <w:t>II списка IV</w:t>
        </w:r>
      </w:hyperlink>
      <w:r>
        <w:t xml:space="preserve">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Федерации", составляет сводный годовой отчет с указанием данных по каждому юридическому лицу и представляет его в Министерство внутренних дел Российской Федерации не позднее 25 февраля года, следующего за отчетным годом.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3. Признать утратившими силу решения Правительства Российской Федерации по перечню согласно </w:t>
      </w:r>
      <w:hyperlink w:anchor="P589">
        <w:r>
          <w:rPr>
            <w:color w:val="0000FF"/>
          </w:rPr>
          <w:t>приложению</w:t>
        </w:r>
      </w:hyperlink>
      <w:r>
        <w:t>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 1 марта 2022 г. и действует до 1 марта 2028 г.</w:t>
      </w:r>
    </w:p>
    <w:p w:rsidR="00927CF0" w:rsidRDefault="00927CF0">
      <w:pPr>
        <w:pStyle w:val="ConsPlusNormal"/>
        <w:ind w:firstLine="540"/>
        <w:jc w:val="both"/>
      </w:pPr>
    </w:p>
    <w:p w:rsidR="00927CF0" w:rsidRDefault="00927CF0">
      <w:pPr>
        <w:pStyle w:val="ConsPlusNormal"/>
        <w:jc w:val="right"/>
      </w:pPr>
      <w:r>
        <w:t>Председатель Правительства</w:t>
      </w:r>
    </w:p>
    <w:p w:rsidR="00927CF0" w:rsidRDefault="00927CF0">
      <w:pPr>
        <w:pStyle w:val="ConsPlusNormal"/>
        <w:jc w:val="right"/>
      </w:pPr>
      <w:r>
        <w:t>Российской Федерации</w:t>
      </w:r>
    </w:p>
    <w:p w:rsidR="00927CF0" w:rsidRDefault="00927CF0">
      <w:pPr>
        <w:pStyle w:val="ConsPlusNormal"/>
        <w:jc w:val="right"/>
      </w:pPr>
      <w:r>
        <w:t>М.МИШУСТИН</w:t>
      </w:r>
    </w:p>
    <w:p w:rsidR="00927CF0" w:rsidRDefault="00927CF0">
      <w:pPr>
        <w:pStyle w:val="ConsPlusNormal"/>
        <w:ind w:firstLine="540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ind w:firstLine="540"/>
        <w:jc w:val="both"/>
      </w:pPr>
    </w:p>
    <w:p w:rsidR="00927CF0" w:rsidRDefault="00927CF0">
      <w:pPr>
        <w:pStyle w:val="ConsPlusNormal"/>
        <w:ind w:firstLine="540"/>
        <w:jc w:val="both"/>
      </w:pPr>
    </w:p>
    <w:p w:rsidR="00927CF0" w:rsidRDefault="00927CF0">
      <w:pPr>
        <w:pStyle w:val="ConsPlusNormal"/>
        <w:ind w:firstLine="540"/>
        <w:jc w:val="both"/>
      </w:pPr>
    </w:p>
    <w:p w:rsidR="00927CF0" w:rsidRDefault="00927CF0">
      <w:pPr>
        <w:pStyle w:val="ConsPlusNormal"/>
        <w:jc w:val="right"/>
        <w:outlineLvl w:val="0"/>
      </w:pPr>
      <w:r>
        <w:t>Утверждены</w:t>
      </w:r>
    </w:p>
    <w:p w:rsidR="00927CF0" w:rsidRDefault="00927CF0">
      <w:pPr>
        <w:pStyle w:val="ConsPlusNormal"/>
        <w:jc w:val="right"/>
      </w:pPr>
      <w:r>
        <w:t>постановлением Правительства</w:t>
      </w:r>
    </w:p>
    <w:p w:rsidR="00927CF0" w:rsidRDefault="00927CF0">
      <w:pPr>
        <w:pStyle w:val="ConsPlusNormal"/>
        <w:jc w:val="right"/>
      </w:pPr>
      <w:r>
        <w:t>Российской Федерации</w:t>
      </w:r>
    </w:p>
    <w:p w:rsidR="00927CF0" w:rsidRDefault="00927CF0">
      <w:pPr>
        <w:pStyle w:val="ConsPlusNormal"/>
        <w:jc w:val="right"/>
      </w:pPr>
      <w:r>
        <w:t>от 28 октября 2021 г. N 1846</w:t>
      </w: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Title"/>
        <w:jc w:val="center"/>
      </w:pPr>
      <w:bookmarkStart w:id="0" w:name="P33"/>
      <w:bookmarkEnd w:id="0"/>
      <w:r>
        <w:t>ПРАВИЛА</w:t>
      </w:r>
    </w:p>
    <w:p w:rsidR="00927CF0" w:rsidRDefault="00927CF0">
      <w:pPr>
        <w:pStyle w:val="ConsPlusTitle"/>
        <w:jc w:val="center"/>
      </w:pPr>
      <w:r>
        <w:t>ПРЕДСТАВЛЕНИЯ ОТЧЕТОВ О ДЕЯТЕЛЬНОСТИ, СВЯЗАННОЙ С ОБОРОТОМ</w:t>
      </w:r>
    </w:p>
    <w:p w:rsidR="00927CF0" w:rsidRDefault="00927CF0">
      <w:pPr>
        <w:pStyle w:val="ConsPlusTitle"/>
        <w:jc w:val="center"/>
      </w:pPr>
      <w:r>
        <w:t>ПРЕКУРСОРОВ НАРКОТИЧЕСКИХ СРЕДСТВ И ПСИХОТРОПНЫХ ВЕЩЕСТВ</w:t>
      </w: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ind w:firstLine="540"/>
        <w:jc w:val="both"/>
      </w:pPr>
      <w:r>
        <w:t xml:space="preserve">1. Настоящие Правила устанавливают порядок представления отчетов о деятельности, связанной с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 (далее - </w:t>
      </w:r>
      <w:proofErr w:type="spellStart"/>
      <w:r>
        <w:t>прекурсоры</w:t>
      </w:r>
      <w:proofErr w:type="spellEnd"/>
      <w:r>
        <w:t xml:space="preserve">), внесенных в </w:t>
      </w:r>
      <w:hyperlink r:id="rId9">
        <w:r>
          <w:rPr>
            <w:color w:val="0000FF"/>
          </w:rPr>
          <w:t>списки I</w:t>
        </w:r>
      </w:hyperlink>
      <w:r>
        <w:t xml:space="preserve"> и </w:t>
      </w:r>
      <w:hyperlink r:id="rId10">
        <w:r>
          <w:rPr>
            <w:color w:val="0000FF"/>
          </w:rPr>
          <w:t>IV</w:t>
        </w:r>
      </w:hyperlink>
      <w:r>
        <w:t xml:space="preserve">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</w:t>
      </w:r>
      <w:r>
        <w:lastRenderedPageBreak/>
        <w:t>Российской Федерации" (далее - перечень).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2. Юридические лица, осуществляющие в установленном порядке производство, реализацию и использование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11">
        <w:r>
          <w:rPr>
            <w:color w:val="0000FF"/>
          </w:rPr>
          <w:t>список I</w:t>
        </w:r>
      </w:hyperlink>
      <w:r>
        <w:t xml:space="preserve"> перечня, юридические лица и индивидуальные предприниматели, осуществляющие в установленном порядке производство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12">
        <w:r>
          <w:rPr>
            <w:color w:val="0000FF"/>
          </w:rPr>
          <w:t>список IV</w:t>
        </w:r>
      </w:hyperlink>
      <w:r>
        <w:t xml:space="preserve"> перечня, а также реализацию и использование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13">
        <w:r>
          <w:rPr>
            <w:color w:val="0000FF"/>
          </w:rPr>
          <w:t>таблицы I</w:t>
        </w:r>
      </w:hyperlink>
      <w:r>
        <w:t xml:space="preserve"> и </w:t>
      </w:r>
      <w:hyperlink r:id="rId14">
        <w:r>
          <w:rPr>
            <w:color w:val="0000FF"/>
          </w:rPr>
          <w:t>II</w:t>
        </w:r>
      </w:hyperlink>
      <w:r>
        <w:t xml:space="preserve"> списка IV перечня, представляют в территориальные органы Министерства внутренних дел Российской Федерации по месту нахождения юридического лица или по месту осуществления деятельности индивидуального предпринимателя: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а) квартальные отчеты о количестве каждого произведенного </w:t>
      </w:r>
      <w:proofErr w:type="spellStart"/>
      <w:r>
        <w:t>прекурсора</w:t>
      </w:r>
      <w:proofErr w:type="spellEnd"/>
      <w:r>
        <w:t xml:space="preserve">, внесенного в </w:t>
      </w:r>
      <w:hyperlink r:id="rId15">
        <w:r>
          <w:rPr>
            <w:color w:val="0000FF"/>
          </w:rPr>
          <w:t>список I</w:t>
        </w:r>
      </w:hyperlink>
      <w:r>
        <w:t xml:space="preserve"> или </w:t>
      </w:r>
      <w:hyperlink r:id="rId16">
        <w:r>
          <w:rPr>
            <w:color w:val="0000FF"/>
          </w:rPr>
          <w:t>список IV</w:t>
        </w:r>
      </w:hyperlink>
      <w:r>
        <w:t xml:space="preserve"> перечня, - не позднее 20 апреля, 20 июля, 20 октября и 20 января года, следующего за отчетным годом, по форме согласно </w:t>
      </w:r>
      <w:hyperlink w:anchor="P61">
        <w:r>
          <w:rPr>
            <w:color w:val="0000FF"/>
          </w:rPr>
          <w:t>приложению N 1</w:t>
        </w:r>
      </w:hyperlink>
      <w:r>
        <w:t>;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б) отчет о деятельности за истекший календарный год (далее - годовой отчет) о количестве каждого произведенного </w:t>
      </w:r>
      <w:proofErr w:type="spellStart"/>
      <w:r>
        <w:t>прекурсора</w:t>
      </w:r>
      <w:proofErr w:type="spellEnd"/>
      <w:r>
        <w:t xml:space="preserve">, внесенного в </w:t>
      </w:r>
      <w:hyperlink r:id="rId17">
        <w:r>
          <w:rPr>
            <w:color w:val="0000FF"/>
          </w:rPr>
          <w:t>список I</w:t>
        </w:r>
      </w:hyperlink>
      <w:r>
        <w:t xml:space="preserve"> или </w:t>
      </w:r>
      <w:hyperlink r:id="rId18">
        <w:r>
          <w:rPr>
            <w:color w:val="0000FF"/>
          </w:rPr>
          <w:t>список IV</w:t>
        </w:r>
      </w:hyperlink>
      <w:r>
        <w:t xml:space="preserve"> перечня, - ежегодно, не позднее 20 февраля года, следующего за отчетным годом, по форме согласно </w:t>
      </w:r>
      <w:hyperlink w:anchor="P124">
        <w:r>
          <w:rPr>
            <w:color w:val="0000FF"/>
          </w:rPr>
          <w:t>приложению N 2</w:t>
        </w:r>
      </w:hyperlink>
      <w:r>
        <w:t>;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в) годовой отчет о количестве каждого реализованного </w:t>
      </w:r>
      <w:proofErr w:type="spellStart"/>
      <w:r>
        <w:t>прекурсора</w:t>
      </w:r>
      <w:proofErr w:type="spellEnd"/>
      <w:r>
        <w:t xml:space="preserve">, внесенного в </w:t>
      </w:r>
      <w:hyperlink r:id="rId19">
        <w:r>
          <w:rPr>
            <w:color w:val="0000FF"/>
          </w:rPr>
          <w:t>список I</w:t>
        </w:r>
      </w:hyperlink>
      <w:r>
        <w:t xml:space="preserve"> или </w:t>
      </w:r>
      <w:hyperlink r:id="rId20">
        <w:r>
          <w:rPr>
            <w:color w:val="0000FF"/>
          </w:rPr>
          <w:t>таблицы I</w:t>
        </w:r>
      </w:hyperlink>
      <w:r>
        <w:t xml:space="preserve"> и </w:t>
      </w:r>
      <w:hyperlink r:id="rId21">
        <w:r>
          <w:rPr>
            <w:color w:val="0000FF"/>
          </w:rPr>
          <w:t>II</w:t>
        </w:r>
      </w:hyperlink>
      <w:r>
        <w:t xml:space="preserve"> списка IV перечня, - ежегодно, не позднее 20 февраля года, следующего за отчетным годом, по форме согласно </w:t>
      </w:r>
      <w:hyperlink w:anchor="P188">
        <w:r>
          <w:rPr>
            <w:color w:val="0000FF"/>
          </w:rPr>
          <w:t>приложению N 3</w:t>
        </w:r>
      </w:hyperlink>
      <w:r>
        <w:t>;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г) годовой отчет о количестве каждого использованного </w:t>
      </w:r>
      <w:proofErr w:type="spellStart"/>
      <w:r>
        <w:t>прекурсора</w:t>
      </w:r>
      <w:proofErr w:type="spellEnd"/>
      <w:r>
        <w:t xml:space="preserve">, внесенного в </w:t>
      </w:r>
      <w:hyperlink r:id="rId22">
        <w:r>
          <w:rPr>
            <w:color w:val="0000FF"/>
          </w:rPr>
          <w:t>список I</w:t>
        </w:r>
      </w:hyperlink>
      <w:r>
        <w:t xml:space="preserve"> или </w:t>
      </w:r>
      <w:hyperlink r:id="rId23">
        <w:r>
          <w:rPr>
            <w:color w:val="0000FF"/>
          </w:rPr>
          <w:t>таблицы I</w:t>
        </w:r>
      </w:hyperlink>
      <w:r>
        <w:t xml:space="preserve"> и </w:t>
      </w:r>
      <w:hyperlink r:id="rId24">
        <w:r>
          <w:rPr>
            <w:color w:val="0000FF"/>
          </w:rPr>
          <w:t>II</w:t>
        </w:r>
      </w:hyperlink>
      <w:r>
        <w:t xml:space="preserve"> списка IV перечня, - ежегодно, не позднее 20 февраля года, следующего за отчетным годом, по форме согласно </w:t>
      </w:r>
      <w:hyperlink w:anchor="P252">
        <w:r>
          <w:rPr>
            <w:color w:val="0000FF"/>
          </w:rPr>
          <w:t>приложению N 4</w:t>
        </w:r>
      </w:hyperlink>
      <w:r>
        <w:t>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3. Юридические лица, осуществляющие в установленном порядке ввоз на таможенную территорию Евразийского экономического союза (вывоз с таможенной территории Евразийского экономического союза)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25">
        <w:r>
          <w:rPr>
            <w:color w:val="0000FF"/>
          </w:rPr>
          <w:t>список I</w:t>
        </w:r>
      </w:hyperlink>
      <w:r>
        <w:t xml:space="preserve"> или </w:t>
      </w:r>
      <w:hyperlink r:id="rId26">
        <w:r>
          <w:rPr>
            <w:color w:val="0000FF"/>
          </w:rPr>
          <w:t>таблицы I</w:t>
        </w:r>
      </w:hyperlink>
      <w:r>
        <w:t xml:space="preserve"> и </w:t>
      </w:r>
      <w:hyperlink r:id="rId27">
        <w:r>
          <w:rPr>
            <w:color w:val="0000FF"/>
          </w:rPr>
          <w:t>II</w:t>
        </w:r>
      </w:hyperlink>
      <w:r>
        <w:t xml:space="preserve"> списка IV перечня, представляют в Министерство промышленности и торговли Российской Федерации квартальные отчеты (не позднее 20 апреля, 20 июля, 20 октября и 20 января года, следующего за отчетным годом) и годовой отчет (не позднее 20 февраля года, следующего за отчетным годом) о количестве каждого ввезенного (вывезенного) </w:t>
      </w:r>
      <w:proofErr w:type="spellStart"/>
      <w:r>
        <w:t>прекурсора</w:t>
      </w:r>
      <w:proofErr w:type="spellEnd"/>
      <w:r>
        <w:t xml:space="preserve"> по формам согласно </w:t>
      </w:r>
      <w:hyperlink w:anchor="P319">
        <w:r>
          <w:rPr>
            <w:color w:val="0000FF"/>
          </w:rPr>
          <w:t>приложениям N 5</w:t>
        </w:r>
      </w:hyperlink>
      <w:r>
        <w:t xml:space="preserve"> и </w:t>
      </w:r>
      <w:hyperlink w:anchor="P399">
        <w:r>
          <w:rPr>
            <w:color w:val="0000FF"/>
          </w:rPr>
          <w:t>6</w:t>
        </w:r>
      </w:hyperlink>
      <w:r>
        <w:t xml:space="preserve"> соответственно.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>4. В случае реорганизации или ликвидации юридического лица, а также прекращения деятельности индивидуального предпринимателя отчеты о своей деятельности за период, следующий после дня представления последнего квартального (годового) отчета до дня завершения реорганизации, ликвидации либо до дня прекращения деятельности, представляются: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>при реорганизации - юридическим лицом не позднее дня, предшествующего дню завершения реорганизации;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>при ликвидации - юридическим лицом не позднее дня, предшествующего дню исключения юридического лица из Единого государственного реестра юридических лиц;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>при прекращении деятельности - физическим лицом не позднее дня, предшествующего дню исключения его как индивидуального предпринимателя из Единого государственного реестра индивидуальных предпринимателей.</w:t>
      </w: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right"/>
        <w:outlineLvl w:val="1"/>
      </w:pPr>
      <w:r>
        <w:t>Приложение N 1</w:t>
      </w:r>
    </w:p>
    <w:p w:rsidR="00927CF0" w:rsidRDefault="00927CF0">
      <w:pPr>
        <w:pStyle w:val="ConsPlusNormal"/>
        <w:jc w:val="right"/>
      </w:pPr>
      <w:r>
        <w:t>к Правилам представления отчетов</w:t>
      </w:r>
    </w:p>
    <w:p w:rsidR="00927CF0" w:rsidRDefault="00927CF0">
      <w:pPr>
        <w:pStyle w:val="ConsPlusNormal"/>
        <w:jc w:val="right"/>
      </w:pPr>
      <w:r>
        <w:t>о деятельности, связанной с оборотом</w:t>
      </w:r>
    </w:p>
    <w:p w:rsidR="00927CF0" w:rsidRDefault="00927CF0">
      <w:pPr>
        <w:pStyle w:val="ConsPlusNormal"/>
        <w:jc w:val="right"/>
      </w:pPr>
      <w:proofErr w:type="spellStart"/>
      <w:r>
        <w:t>прекурсоров</w:t>
      </w:r>
      <w:proofErr w:type="spellEnd"/>
      <w:r>
        <w:t xml:space="preserve"> наркотических средств</w:t>
      </w:r>
    </w:p>
    <w:p w:rsidR="00927CF0" w:rsidRDefault="00927CF0">
      <w:pPr>
        <w:pStyle w:val="ConsPlusNormal"/>
        <w:jc w:val="right"/>
      </w:pPr>
      <w:r>
        <w:t>и психотропных веществ</w:t>
      </w: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right"/>
      </w:pPr>
      <w:r>
        <w:t>(форма)</w:t>
      </w:r>
    </w:p>
    <w:p w:rsidR="00927CF0" w:rsidRDefault="00927C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9"/>
        <w:gridCol w:w="1244"/>
        <w:gridCol w:w="7075"/>
      </w:tblGrid>
      <w:tr w:rsidR="00927CF0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bookmarkStart w:id="1" w:name="P61"/>
            <w:bookmarkEnd w:id="1"/>
            <w:r>
              <w:t>ОТЧЕТ</w:t>
            </w:r>
          </w:p>
          <w:p w:rsidR="00927CF0" w:rsidRDefault="00927CF0">
            <w:pPr>
              <w:pStyle w:val="ConsPlusNormal"/>
              <w:jc w:val="center"/>
            </w:pPr>
            <w:r>
              <w:lastRenderedPageBreak/>
              <w:t xml:space="preserve">о количестве каждого произведенного </w:t>
            </w:r>
            <w:proofErr w:type="spellStart"/>
            <w:r>
              <w:t>прекурсора</w:t>
            </w:r>
            <w:proofErr w:type="spellEnd"/>
            <w:r>
              <w:t xml:space="preserve">, внесенного в </w:t>
            </w:r>
            <w:hyperlink r:id="rId28">
              <w:r>
                <w:rPr>
                  <w:color w:val="0000FF"/>
                </w:rPr>
                <w:t>список I</w:t>
              </w:r>
            </w:hyperlink>
            <w:r>
              <w:t xml:space="preserve"> или </w:t>
            </w:r>
            <w:hyperlink r:id="rId29">
              <w:r>
                <w:rPr>
                  <w:color w:val="0000FF"/>
                </w:rPr>
                <w:t>список IV</w:t>
              </w:r>
            </w:hyperlink>
            <w:r>
              <w:t xml:space="preserve"> (нужное подчеркнуть) перечня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 xml:space="preserve">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>, подлежащих контролю в Российской Федерации",</w:t>
            </w:r>
          </w:p>
          <w:p w:rsidR="00927CF0" w:rsidRDefault="00927CF0">
            <w:pPr>
              <w:pStyle w:val="ConsPlusNormal"/>
              <w:jc w:val="center"/>
            </w:pPr>
            <w:r>
              <w:t>за ___________________ 20__ г.</w:t>
            </w:r>
          </w:p>
          <w:p w:rsidR="00927CF0" w:rsidRDefault="00927CF0">
            <w:pPr>
              <w:pStyle w:val="ConsPlusNormal"/>
              <w:jc w:val="center"/>
            </w:pPr>
            <w:r>
              <w:t>(квартал)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right"/>
            </w:pPr>
            <w:r>
              <w:lastRenderedPageBreak/>
              <w:t>Форма N 1-ПП</w:t>
            </w:r>
          </w:p>
          <w:p w:rsidR="00927CF0" w:rsidRDefault="00927CF0">
            <w:pPr>
              <w:pStyle w:val="ConsPlusNormal"/>
              <w:jc w:val="right"/>
            </w:pPr>
            <w:r>
              <w:t>квартальная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(наименование юридического лица или фамилия, имя, отчество (при наличии) индивидуального предпринимателя)</w:t>
            </w:r>
          </w:p>
        </w:tc>
      </w:tr>
      <w:tr w:rsidR="00927CF0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  <w:r>
              <w:t>ИНН</w:t>
            </w:r>
          </w:p>
        </w:tc>
        <w:tc>
          <w:tcPr>
            <w:tcW w:w="8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8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(идентификационный номер налогоплательщика)</w:t>
            </w:r>
          </w:p>
        </w:tc>
      </w:tr>
      <w:tr w:rsidR="00927CF0"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  <w:r>
              <w:t>ОГРН/ОГРНИП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7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(основной государственный регистрационный номер юридического лица или индивидуального предпринимателя)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(место нахождения юридического лица или место жительства индивидуального предпринимателя)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(телефон, факс, адрес электронной почты)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both"/>
            </w:pPr>
            <w:r>
              <w:t xml:space="preserve">Регистрационный номер лицензии, дата предоставления лицензии </w:t>
            </w:r>
            <w:hyperlink w:anchor="P110">
              <w:r>
                <w:rPr>
                  <w:color w:val="0000FF"/>
                </w:rPr>
                <w:t>&lt;*&gt;</w:t>
              </w:r>
            </w:hyperlink>
            <w:r>
              <w:t xml:space="preserve"> __________________________________________________________________________</w:t>
            </w:r>
          </w:p>
          <w:p w:rsidR="00927CF0" w:rsidRDefault="00927CF0">
            <w:pPr>
              <w:pStyle w:val="ConsPlusNormal"/>
              <w:jc w:val="center"/>
            </w:pPr>
            <w:r>
              <w:t>(номер, дата предоставления)</w:t>
            </w:r>
          </w:p>
        </w:tc>
      </w:tr>
    </w:tbl>
    <w:p w:rsidR="00927CF0" w:rsidRDefault="00927CF0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6"/>
        <w:gridCol w:w="4412"/>
      </w:tblGrid>
      <w:tr w:rsidR="00927CF0">
        <w:tc>
          <w:tcPr>
            <w:tcW w:w="9068" w:type="dxa"/>
            <w:gridSpan w:val="2"/>
            <w:tcBorders>
              <w:top w:val="nil"/>
              <w:left w:val="nil"/>
              <w:right w:val="nil"/>
            </w:tcBorders>
          </w:tcPr>
          <w:p w:rsidR="00927CF0" w:rsidRDefault="00927CF0">
            <w:pPr>
              <w:pStyle w:val="ConsPlusNormal"/>
              <w:jc w:val="right"/>
            </w:pPr>
            <w:r>
              <w:t>(килограммов)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656" w:type="dxa"/>
            <w:vAlign w:val="bottom"/>
          </w:tcPr>
          <w:p w:rsidR="00927CF0" w:rsidRDefault="00927CF0">
            <w:pPr>
              <w:pStyle w:val="ConsPlusNormal"/>
              <w:jc w:val="center"/>
            </w:pPr>
            <w:r>
              <w:t xml:space="preserve">Наименование </w:t>
            </w:r>
            <w:proofErr w:type="spellStart"/>
            <w:r>
              <w:t>прекурсора</w:t>
            </w:r>
            <w:proofErr w:type="spellEnd"/>
          </w:p>
        </w:tc>
        <w:tc>
          <w:tcPr>
            <w:tcW w:w="4412" w:type="dxa"/>
            <w:vAlign w:val="bottom"/>
          </w:tcPr>
          <w:p w:rsidR="00927CF0" w:rsidRDefault="00927CF0">
            <w:pPr>
              <w:pStyle w:val="ConsPlusNormal"/>
              <w:jc w:val="center"/>
            </w:pPr>
            <w:r>
              <w:t>Произведено за отчетный период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656" w:type="dxa"/>
            <w:vAlign w:val="bottom"/>
          </w:tcPr>
          <w:p w:rsidR="00927CF0" w:rsidRDefault="00927C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12" w:type="dxa"/>
            <w:vAlign w:val="bottom"/>
          </w:tcPr>
          <w:p w:rsidR="00927CF0" w:rsidRDefault="00927CF0">
            <w:pPr>
              <w:pStyle w:val="ConsPlusNormal"/>
              <w:jc w:val="center"/>
            </w:pPr>
            <w:r>
              <w:t>2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656" w:type="dxa"/>
          </w:tcPr>
          <w:p w:rsidR="00927CF0" w:rsidRDefault="00927CF0">
            <w:pPr>
              <w:pStyle w:val="ConsPlusNormal"/>
            </w:pPr>
          </w:p>
        </w:tc>
        <w:tc>
          <w:tcPr>
            <w:tcW w:w="4412" w:type="dxa"/>
          </w:tcPr>
          <w:p w:rsidR="00927CF0" w:rsidRDefault="00927CF0">
            <w:pPr>
              <w:pStyle w:val="ConsPlusNormal"/>
            </w:pPr>
          </w:p>
        </w:tc>
      </w:tr>
    </w:tbl>
    <w:p w:rsidR="00927CF0" w:rsidRDefault="00927C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3"/>
        <w:gridCol w:w="1682"/>
        <w:gridCol w:w="340"/>
        <w:gridCol w:w="2735"/>
        <w:gridCol w:w="340"/>
        <w:gridCol w:w="1505"/>
      </w:tblGrid>
      <w:tr w:rsidR="00927CF0"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F0" w:rsidRDefault="00927CF0">
            <w:pPr>
              <w:pStyle w:val="ConsPlusNormal"/>
            </w:pPr>
            <w:r>
              <w:t>Руководитель юридического лица или индивидуальный предприниматель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F0" w:rsidRDefault="00927CF0">
            <w:pPr>
              <w:pStyle w:val="ConsPlusNormal"/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(подпись)</w:t>
            </w:r>
          </w:p>
        </w:tc>
      </w:tr>
      <w:tr w:rsidR="00927CF0"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7CF0" w:rsidRDefault="00927CF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</w:tbl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ind w:firstLine="540"/>
        <w:jc w:val="both"/>
      </w:pPr>
      <w:r>
        <w:t>--------------------------------</w:t>
      </w:r>
    </w:p>
    <w:p w:rsidR="00927CF0" w:rsidRDefault="00927CF0">
      <w:pPr>
        <w:pStyle w:val="ConsPlusNormal"/>
        <w:spacing w:before="200"/>
        <w:ind w:firstLine="540"/>
        <w:jc w:val="both"/>
      </w:pPr>
      <w:bookmarkStart w:id="2" w:name="P110"/>
      <w:bookmarkEnd w:id="2"/>
      <w:r>
        <w:t xml:space="preserve">&lt;*&gt; Указывается юридическими лицами и индивидуальными предпринимателями, осуществляющими деятельность, связанную с производством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30">
        <w:r>
          <w:rPr>
            <w:color w:val="0000FF"/>
          </w:rPr>
          <w:t>таблицу I</w:t>
        </w:r>
      </w:hyperlink>
      <w:r>
        <w:t xml:space="preserve"> списка IV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Федерации", а также юридическими </w:t>
      </w:r>
      <w:r>
        <w:lastRenderedPageBreak/>
        <w:t xml:space="preserve">лицами, осуществляющими деятельность, связанную с оборотом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31">
        <w:r>
          <w:rPr>
            <w:color w:val="0000FF"/>
          </w:rPr>
          <w:t>список I</w:t>
        </w:r>
      </w:hyperlink>
      <w:r>
        <w:t xml:space="preserve"> указанного перечня.</w:t>
      </w: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right"/>
        <w:outlineLvl w:val="1"/>
      </w:pPr>
      <w:r>
        <w:t>Приложение N 2</w:t>
      </w:r>
    </w:p>
    <w:p w:rsidR="00927CF0" w:rsidRDefault="00927CF0">
      <w:pPr>
        <w:pStyle w:val="ConsPlusNormal"/>
        <w:jc w:val="right"/>
      </w:pPr>
      <w:r>
        <w:t>к Правилам представления отчетов</w:t>
      </w:r>
    </w:p>
    <w:p w:rsidR="00927CF0" w:rsidRDefault="00927CF0">
      <w:pPr>
        <w:pStyle w:val="ConsPlusNormal"/>
        <w:jc w:val="right"/>
      </w:pPr>
      <w:r>
        <w:t>о деятельности, связанной с оборотом</w:t>
      </w:r>
    </w:p>
    <w:p w:rsidR="00927CF0" w:rsidRDefault="00927CF0">
      <w:pPr>
        <w:pStyle w:val="ConsPlusNormal"/>
        <w:jc w:val="right"/>
      </w:pPr>
      <w:proofErr w:type="spellStart"/>
      <w:r>
        <w:t>прекурсоров</w:t>
      </w:r>
      <w:proofErr w:type="spellEnd"/>
      <w:r>
        <w:t xml:space="preserve"> наркотических средств</w:t>
      </w:r>
    </w:p>
    <w:p w:rsidR="00927CF0" w:rsidRDefault="00927CF0">
      <w:pPr>
        <w:pStyle w:val="ConsPlusNormal"/>
        <w:jc w:val="right"/>
      </w:pPr>
      <w:r>
        <w:t>и психотропных веществ</w:t>
      </w: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right"/>
      </w:pPr>
      <w:r>
        <w:t>(форма)</w:t>
      </w:r>
    </w:p>
    <w:p w:rsidR="00927CF0" w:rsidRDefault="00927C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9"/>
        <w:gridCol w:w="1244"/>
        <w:gridCol w:w="7075"/>
      </w:tblGrid>
      <w:tr w:rsidR="00927CF0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bookmarkStart w:id="3" w:name="P124"/>
            <w:bookmarkEnd w:id="3"/>
            <w:r>
              <w:t>ОТЧЕТ</w:t>
            </w:r>
          </w:p>
          <w:p w:rsidR="00927CF0" w:rsidRDefault="00927CF0">
            <w:pPr>
              <w:pStyle w:val="ConsPlusNormal"/>
              <w:jc w:val="center"/>
            </w:pPr>
            <w:r>
              <w:t xml:space="preserve">о количестве каждого произведенного </w:t>
            </w:r>
            <w:proofErr w:type="spellStart"/>
            <w:r>
              <w:t>прекурсора</w:t>
            </w:r>
            <w:proofErr w:type="spellEnd"/>
            <w:r>
              <w:t xml:space="preserve">, внесенного в </w:t>
            </w:r>
            <w:hyperlink r:id="rId32">
              <w:r>
                <w:rPr>
                  <w:color w:val="0000FF"/>
                </w:rPr>
                <w:t>список I</w:t>
              </w:r>
            </w:hyperlink>
            <w:r>
              <w:t xml:space="preserve"> или </w:t>
            </w:r>
            <w:hyperlink r:id="rId33">
              <w:r>
                <w:rPr>
                  <w:color w:val="0000FF"/>
                </w:rPr>
                <w:t>список IV</w:t>
              </w:r>
            </w:hyperlink>
            <w:r>
              <w:t xml:space="preserve"> (нужное подчеркнуть) перечня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 xml:space="preserve">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>, подлежащих контролю в Российской Федерации", за 20__ год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right"/>
            </w:pPr>
            <w:r>
              <w:t>Форма N 1-ПП</w:t>
            </w:r>
          </w:p>
          <w:p w:rsidR="00927CF0" w:rsidRDefault="00927CF0">
            <w:pPr>
              <w:pStyle w:val="ConsPlusNormal"/>
              <w:jc w:val="right"/>
            </w:pPr>
            <w:r>
              <w:t>годовая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(наименование юридического лица или фамилия, имя, отчество (при наличии) индивидуального предпринимателя)</w:t>
            </w:r>
          </w:p>
        </w:tc>
      </w:tr>
      <w:tr w:rsidR="00927CF0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  <w:r>
              <w:t>ИНН</w:t>
            </w:r>
          </w:p>
        </w:tc>
        <w:tc>
          <w:tcPr>
            <w:tcW w:w="8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8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(идентификационный номер налогоплательщика)</w:t>
            </w:r>
          </w:p>
        </w:tc>
      </w:tr>
      <w:tr w:rsidR="00927CF0"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  <w:r>
              <w:t>ОГРН/ОГРНИП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7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(основной государственный регистрационный номер юридического лица или индивидуального предпринимателя)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(место нахождения юридического лица или место жительства индивидуального предпринимателя)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(телефон, факс, адрес электронной почты)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both"/>
            </w:pPr>
            <w:r>
              <w:t xml:space="preserve">Регистрационный номер лицензии, дата предоставления лицензии </w:t>
            </w:r>
            <w:hyperlink w:anchor="P174">
              <w:r>
                <w:rPr>
                  <w:color w:val="0000FF"/>
                </w:rPr>
                <w:t>&lt;*&gt;</w:t>
              </w:r>
            </w:hyperlink>
            <w:r>
              <w:t xml:space="preserve"> __________________________________________________________________________</w:t>
            </w:r>
          </w:p>
          <w:p w:rsidR="00927CF0" w:rsidRDefault="00927CF0">
            <w:pPr>
              <w:pStyle w:val="ConsPlusNormal"/>
              <w:jc w:val="center"/>
            </w:pPr>
            <w:r>
              <w:t>(номер, дата предоставления)</w:t>
            </w:r>
          </w:p>
        </w:tc>
      </w:tr>
    </w:tbl>
    <w:p w:rsidR="00927CF0" w:rsidRDefault="00927CF0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13"/>
        <w:gridCol w:w="3034"/>
        <w:gridCol w:w="3221"/>
      </w:tblGrid>
      <w:tr w:rsidR="00927CF0">
        <w:tc>
          <w:tcPr>
            <w:tcW w:w="9068" w:type="dxa"/>
            <w:gridSpan w:val="3"/>
            <w:tcBorders>
              <w:top w:val="nil"/>
              <w:left w:val="nil"/>
              <w:right w:val="nil"/>
            </w:tcBorders>
          </w:tcPr>
          <w:p w:rsidR="00927CF0" w:rsidRDefault="00927CF0">
            <w:pPr>
              <w:pStyle w:val="ConsPlusNormal"/>
              <w:jc w:val="right"/>
            </w:pPr>
            <w:r>
              <w:t>(килограммов)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13" w:type="dxa"/>
          </w:tcPr>
          <w:p w:rsidR="00927CF0" w:rsidRDefault="00927CF0">
            <w:pPr>
              <w:pStyle w:val="ConsPlusNormal"/>
              <w:jc w:val="center"/>
            </w:pPr>
            <w:r>
              <w:t xml:space="preserve">Наименование </w:t>
            </w:r>
            <w:proofErr w:type="spellStart"/>
            <w:r>
              <w:t>прекурсора</w:t>
            </w:r>
            <w:proofErr w:type="spellEnd"/>
          </w:p>
        </w:tc>
        <w:tc>
          <w:tcPr>
            <w:tcW w:w="3034" w:type="dxa"/>
          </w:tcPr>
          <w:p w:rsidR="00927CF0" w:rsidRDefault="00927CF0">
            <w:pPr>
              <w:pStyle w:val="ConsPlusNormal"/>
              <w:jc w:val="center"/>
            </w:pPr>
            <w:r>
              <w:t>Произведено за отчетный период</w:t>
            </w:r>
          </w:p>
        </w:tc>
        <w:tc>
          <w:tcPr>
            <w:tcW w:w="3221" w:type="dxa"/>
          </w:tcPr>
          <w:p w:rsidR="00927CF0" w:rsidRDefault="00927CF0">
            <w:pPr>
              <w:pStyle w:val="ConsPlusNormal"/>
              <w:jc w:val="center"/>
            </w:pPr>
            <w:r>
              <w:t>Остаток на конец отчетного года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13" w:type="dxa"/>
          </w:tcPr>
          <w:p w:rsidR="00927CF0" w:rsidRDefault="00927C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34" w:type="dxa"/>
          </w:tcPr>
          <w:p w:rsidR="00927CF0" w:rsidRDefault="00927C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21" w:type="dxa"/>
          </w:tcPr>
          <w:p w:rsidR="00927CF0" w:rsidRDefault="00927CF0">
            <w:pPr>
              <w:pStyle w:val="ConsPlusNormal"/>
              <w:jc w:val="center"/>
            </w:pPr>
            <w:r>
              <w:t>3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13" w:type="dxa"/>
          </w:tcPr>
          <w:p w:rsidR="00927CF0" w:rsidRDefault="00927CF0">
            <w:pPr>
              <w:pStyle w:val="ConsPlusNormal"/>
            </w:pPr>
          </w:p>
        </w:tc>
        <w:tc>
          <w:tcPr>
            <w:tcW w:w="3034" w:type="dxa"/>
          </w:tcPr>
          <w:p w:rsidR="00927CF0" w:rsidRDefault="00927CF0">
            <w:pPr>
              <w:pStyle w:val="ConsPlusNormal"/>
            </w:pPr>
          </w:p>
        </w:tc>
        <w:tc>
          <w:tcPr>
            <w:tcW w:w="3221" w:type="dxa"/>
          </w:tcPr>
          <w:p w:rsidR="00927CF0" w:rsidRDefault="00927CF0">
            <w:pPr>
              <w:pStyle w:val="ConsPlusNormal"/>
            </w:pPr>
          </w:p>
        </w:tc>
      </w:tr>
    </w:tbl>
    <w:p w:rsidR="00927CF0" w:rsidRDefault="00927C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3"/>
        <w:gridCol w:w="1682"/>
        <w:gridCol w:w="340"/>
        <w:gridCol w:w="2735"/>
        <w:gridCol w:w="340"/>
        <w:gridCol w:w="1505"/>
      </w:tblGrid>
      <w:tr w:rsidR="00927CF0"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F0" w:rsidRDefault="00927CF0">
            <w:pPr>
              <w:pStyle w:val="ConsPlusNormal"/>
            </w:pPr>
            <w:r>
              <w:lastRenderedPageBreak/>
              <w:t>Руководитель юридического лица или индивидуальный предприниматель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F0" w:rsidRDefault="00927CF0">
            <w:pPr>
              <w:pStyle w:val="ConsPlusNormal"/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(подпись)</w:t>
            </w:r>
          </w:p>
        </w:tc>
      </w:tr>
      <w:tr w:rsidR="00927CF0"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7CF0" w:rsidRDefault="00927CF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</w:tbl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ind w:firstLine="540"/>
        <w:jc w:val="both"/>
      </w:pPr>
      <w:r>
        <w:t>--------------------------------</w:t>
      </w:r>
    </w:p>
    <w:p w:rsidR="00927CF0" w:rsidRDefault="00927CF0">
      <w:pPr>
        <w:pStyle w:val="ConsPlusNormal"/>
        <w:spacing w:before="200"/>
        <w:ind w:firstLine="540"/>
        <w:jc w:val="both"/>
      </w:pPr>
      <w:bookmarkStart w:id="4" w:name="P174"/>
      <w:bookmarkEnd w:id="4"/>
      <w:r>
        <w:t xml:space="preserve">&lt;*&gt; Указывается юридическими лицами и индивидуальными предпринимателями, осуществляющими деятельность, связанную с производством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34">
        <w:r>
          <w:rPr>
            <w:color w:val="0000FF"/>
          </w:rPr>
          <w:t>таблицу I</w:t>
        </w:r>
      </w:hyperlink>
      <w:r>
        <w:t xml:space="preserve"> списка IV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Федерации", а также юридическими лицами, осуществляющими деятельность, связанную с оборотом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35">
        <w:r>
          <w:rPr>
            <w:color w:val="0000FF"/>
          </w:rPr>
          <w:t>список I</w:t>
        </w:r>
      </w:hyperlink>
      <w:r>
        <w:t xml:space="preserve"> указанного перечня.</w:t>
      </w: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right"/>
        <w:outlineLvl w:val="1"/>
      </w:pPr>
      <w:r>
        <w:t>Приложение N 3</w:t>
      </w:r>
    </w:p>
    <w:p w:rsidR="00927CF0" w:rsidRDefault="00927CF0">
      <w:pPr>
        <w:pStyle w:val="ConsPlusNormal"/>
        <w:jc w:val="right"/>
      </w:pPr>
      <w:r>
        <w:t>к Правилам представления отчетов</w:t>
      </w:r>
    </w:p>
    <w:p w:rsidR="00927CF0" w:rsidRDefault="00927CF0">
      <w:pPr>
        <w:pStyle w:val="ConsPlusNormal"/>
        <w:jc w:val="right"/>
      </w:pPr>
      <w:r>
        <w:t>о деятельности, связанной с оборотом</w:t>
      </w:r>
    </w:p>
    <w:p w:rsidR="00927CF0" w:rsidRDefault="00927CF0">
      <w:pPr>
        <w:pStyle w:val="ConsPlusNormal"/>
        <w:jc w:val="right"/>
      </w:pPr>
      <w:proofErr w:type="spellStart"/>
      <w:r>
        <w:t>прекурсоров</w:t>
      </w:r>
      <w:proofErr w:type="spellEnd"/>
      <w:r>
        <w:t xml:space="preserve"> наркотических средств</w:t>
      </w:r>
    </w:p>
    <w:p w:rsidR="00927CF0" w:rsidRDefault="00927CF0">
      <w:pPr>
        <w:pStyle w:val="ConsPlusNormal"/>
        <w:jc w:val="right"/>
      </w:pPr>
      <w:r>
        <w:t>и психотропных веществ</w:t>
      </w: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right"/>
      </w:pPr>
      <w:r>
        <w:t>(форма)</w:t>
      </w:r>
    </w:p>
    <w:p w:rsidR="00927CF0" w:rsidRDefault="00927C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9"/>
        <w:gridCol w:w="1244"/>
        <w:gridCol w:w="7075"/>
      </w:tblGrid>
      <w:tr w:rsidR="00927CF0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bookmarkStart w:id="5" w:name="P188"/>
            <w:bookmarkEnd w:id="5"/>
            <w:r>
              <w:t>ОТЧЕТ</w:t>
            </w:r>
          </w:p>
          <w:p w:rsidR="00927CF0" w:rsidRDefault="00927CF0">
            <w:pPr>
              <w:pStyle w:val="ConsPlusNormal"/>
              <w:jc w:val="center"/>
            </w:pPr>
            <w:r>
              <w:t xml:space="preserve">о количестве каждого реализованного </w:t>
            </w:r>
            <w:proofErr w:type="spellStart"/>
            <w:r>
              <w:t>прекурсора</w:t>
            </w:r>
            <w:proofErr w:type="spellEnd"/>
            <w:r>
              <w:t xml:space="preserve">, внесенного в </w:t>
            </w:r>
            <w:hyperlink r:id="rId36">
              <w:r>
                <w:rPr>
                  <w:color w:val="0000FF"/>
                </w:rPr>
                <w:t>список I</w:t>
              </w:r>
            </w:hyperlink>
            <w:r>
              <w:t xml:space="preserve"> или </w:t>
            </w:r>
            <w:hyperlink r:id="rId37">
              <w:r>
                <w:rPr>
                  <w:color w:val="0000FF"/>
                </w:rPr>
                <w:t>таблицы I</w:t>
              </w:r>
            </w:hyperlink>
            <w:r>
              <w:t xml:space="preserve"> и </w:t>
            </w:r>
            <w:hyperlink r:id="rId38">
              <w:r>
                <w:rPr>
                  <w:color w:val="0000FF"/>
                </w:rPr>
                <w:t>II</w:t>
              </w:r>
            </w:hyperlink>
            <w:r>
              <w:t xml:space="preserve"> списка IV (нужное подчеркнуть) перечня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 xml:space="preserve">, подлежащих контролю в Российской Федерации, утвержденного постановлением Правительства Российской Федерации от 30 июня 1998 г. N 681 "06 утверждении перечня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>, подлежащих контролю в Российской Федерации", за 20__ год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right"/>
            </w:pPr>
            <w:r>
              <w:t>Форма N 1-РП</w:t>
            </w:r>
          </w:p>
          <w:p w:rsidR="00927CF0" w:rsidRDefault="00927CF0">
            <w:pPr>
              <w:pStyle w:val="ConsPlusNormal"/>
              <w:jc w:val="right"/>
            </w:pPr>
            <w:r>
              <w:t>годовая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(наименование юридического лица или фамилия, имя, отчество (при наличии) индивидуального предпринимателя)</w:t>
            </w:r>
          </w:p>
        </w:tc>
      </w:tr>
      <w:tr w:rsidR="00927CF0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  <w:r>
              <w:t>ИНН</w:t>
            </w:r>
          </w:p>
        </w:tc>
        <w:tc>
          <w:tcPr>
            <w:tcW w:w="8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8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(идентификационный номер налогоплательщика)</w:t>
            </w:r>
          </w:p>
        </w:tc>
      </w:tr>
      <w:tr w:rsidR="00927CF0"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  <w:r>
              <w:t>ОГРН/ОГРНИП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7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(основной государственный регистрационный номер юридического лица или индивидуального предпринимателя)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(место нахождения юридического лица или место жительства индивидуального предпринимателя)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lastRenderedPageBreak/>
              <w:t>(телефон, факс, адрес электронной почты)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both"/>
            </w:pPr>
            <w:r>
              <w:t xml:space="preserve">Регистрационный номер лицензии, дата предоставления лицензии </w:t>
            </w:r>
            <w:hyperlink w:anchor="P238">
              <w:r>
                <w:rPr>
                  <w:color w:val="0000FF"/>
                </w:rPr>
                <w:t>&lt;*&gt;</w:t>
              </w:r>
            </w:hyperlink>
            <w:r>
              <w:t xml:space="preserve"> __________________________________________________________________________</w:t>
            </w:r>
          </w:p>
          <w:p w:rsidR="00927CF0" w:rsidRDefault="00927CF0">
            <w:pPr>
              <w:pStyle w:val="ConsPlusNormal"/>
              <w:jc w:val="center"/>
            </w:pPr>
            <w:r>
              <w:t>(номер, дата предоставления)</w:t>
            </w:r>
          </w:p>
        </w:tc>
      </w:tr>
    </w:tbl>
    <w:p w:rsidR="00927CF0" w:rsidRDefault="00927CF0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13"/>
        <w:gridCol w:w="3034"/>
        <w:gridCol w:w="3221"/>
      </w:tblGrid>
      <w:tr w:rsidR="00927CF0">
        <w:tc>
          <w:tcPr>
            <w:tcW w:w="9068" w:type="dxa"/>
            <w:gridSpan w:val="3"/>
            <w:tcBorders>
              <w:top w:val="nil"/>
              <w:left w:val="nil"/>
              <w:right w:val="nil"/>
            </w:tcBorders>
          </w:tcPr>
          <w:p w:rsidR="00927CF0" w:rsidRDefault="00927CF0">
            <w:pPr>
              <w:pStyle w:val="ConsPlusNormal"/>
              <w:jc w:val="right"/>
            </w:pPr>
            <w:r>
              <w:t>(килограммов)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13" w:type="dxa"/>
          </w:tcPr>
          <w:p w:rsidR="00927CF0" w:rsidRDefault="00927CF0">
            <w:pPr>
              <w:pStyle w:val="ConsPlusNormal"/>
              <w:jc w:val="center"/>
            </w:pPr>
            <w:r>
              <w:t xml:space="preserve">Наименование </w:t>
            </w:r>
            <w:proofErr w:type="spellStart"/>
            <w:r>
              <w:t>прекурсора</w:t>
            </w:r>
            <w:proofErr w:type="spellEnd"/>
          </w:p>
        </w:tc>
        <w:tc>
          <w:tcPr>
            <w:tcW w:w="3034" w:type="dxa"/>
          </w:tcPr>
          <w:p w:rsidR="00927CF0" w:rsidRDefault="00927CF0">
            <w:pPr>
              <w:pStyle w:val="ConsPlusNormal"/>
              <w:jc w:val="center"/>
            </w:pPr>
            <w:r>
              <w:t>Реализовано за отчетный период</w:t>
            </w:r>
          </w:p>
        </w:tc>
        <w:tc>
          <w:tcPr>
            <w:tcW w:w="3221" w:type="dxa"/>
          </w:tcPr>
          <w:p w:rsidR="00927CF0" w:rsidRDefault="00927CF0">
            <w:pPr>
              <w:pStyle w:val="ConsPlusNormal"/>
              <w:jc w:val="center"/>
            </w:pPr>
            <w:r>
              <w:t>Остаток на конец отчетного года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13" w:type="dxa"/>
          </w:tcPr>
          <w:p w:rsidR="00927CF0" w:rsidRDefault="00927C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34" w:type="dxa"/>
          </w:tcPr>
          <w:p w:rsidR="00927CF0" w:rsidRDefault="00927C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21" w:type="dxa"/>
          </w:tcPr>
          <w:p w:rsidR="00927CF0" w:rsidRDefault="00927CF0">
            <w:pPr>
              <w:pStyle w:val="ConsPlusNormal"/>
              <w:jc w:val="center"/>
            </w:pPr>
            <w:r>
              <w:t>3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13" w:type="dxa"/>
          </w:tcPr>
          <w:p w:rsidR="00927CF0" w:rsidRDefault="00927CF0">
            <w:pPr>
              <w:pStyle w:val="ConsPlusNormal"/>
            </w:pPr>
          </w:p>
        </w:tc>
        <w:tc>
          <w:tcPr>
            <w:tcW w:w="3034" w:type="dxa"/>
          </w:tcPr>
          <w:p w:rsidR="00927CF0" w:rsidRDefault="00927CF0">
            <w:pPr>
              <w:pStyle w:val="ConsPlusNormal"/>
            </w:pPr>
          </w:p>
        </w:tc>
        <w:tc>
          <w:tcPr>
            <w:tcW w:w="3221" w:type="dxa"/>
          </w:tcPr>
          <w:p w:rsidR="00927CF0" w:rsidRDefault="00927CF0">
            <w:pPr>
              <w:pStyle w:val="ConsPlusNormal"/>
            </w:pPr>
          </w:p>
        </w:tc>
      </w:tr>
    </w:tbl>
    <w:p w:rsidR="00927CF0" w:rsidRDefault="00927C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3"/>
        <w:gridCol w:w="1682"/>
        <w:gridCol w:w="340"/>
        <w:gridCol w:w="2735"/>
        <w:gridCol w:w="340"/>
        <w:gridCol w:w="1505"/>
      </w:tblGrid>
      <w:tr w:rsidR="00927CF0"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F0" w:rsidRDefault="00927CF0">
            <w:pPr>
              <w:pStyle w:val="ConsPlusNormal"/>
            </w:pPr>
            <w:r>
              <w:t>Руководитель юридического лица или индивидуальный предприниматель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F0" w:rsidRDefault="00927CF0">
            <w:pPr>
              <w:pStyle w:val="ConsPlusNormal"/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(подпись)</w:t>
            </w:r>
          </w:p>
        </w:tc>
      </w:tr>
      <w:tr w:rsidR="00927CF0"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7CF0" w:rsidRDefault="00927CF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</w:tbl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ind w:firstLine="540"/>
        <w:jc w:val="both"/>
      </w:pPr>
      <w:r>
        <w:t>--------------------------------</w:t>
      </w:r>
    </w:p>
    <w:p w:rsidR="00927CF0" w:rsidRDefault="00927CF0">
      <w:pPr>
        <w:pStyle w:val="ConsPlusNormal"/>
        <w:spacing w:before="200"/>
        <w:ind w:firstLine="540"/>
        <w:jc w:val="both"/>
      </w:pPr>
      <w:bookmarkStart w:id="6" w:name="P238"/>
      <w:bookmarkEnd w:id="6"/>
      <w:r>
        <w:t xml:space="preserve">&lt;*&gt; Указывается юридическими лицами и индивидуальными предпринимателями, осуществляющими деятельность, связанную с реализацией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39">
        <w:r>
          <w:rPr>
            <w:color w:val="0000FF"/>
          </w:rPr>
          <w:t>таблицу I</w:t>
        </w:r>
      </w:hyperlink>
      <w:r>
        <w:t xml:space="preserve"> списка IV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Федерации", а также юридическими лицами, осуществляющими деятельность, связанную с оборотом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40">
        <w:r>
          <w:rPr>
            <w:color w:val="0000FF"/>
          </w:rPr>
          <w:t>список I</w:t>
        </w:r>
      </w:hyperlink>
      <w:r>
        <w:t xml:space="preserve"> указанного перечня.</w:t>
      </w: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right"/>
        <w:outlineLvl w:val="1"/>
      </w:pPr>
      <w:r>
        <w:t>Приложение N 4</w:t>
      </w:r>
    </w:p>
    <w:p w:rsidR="00927CF0" w:rsidRDefault="00927CF0">
      <w:pPr>
        <w:pStyle w:val="ConsPlusNormal"/>
        <w:jc w:val="right"/>
      </w:pPr>
      <w:r>
        <w:t>к Правилам представления отчетов</w:t>
      </w:r>
    </w:p>
    <w:p w:rsidR="00927CF0" w:rsidRDefault="00927CF0">
      <w:pPr>
        <w:pStyle w:val="ConsPlusNormal"/>
        <w:jc w:val="right"/>
      </w:pPr>
      <w:r>
        <w:t>о деятельности, связанной с оборотом</w:t>
      </w:r>
    </w:p>
    <w:p w:rsidR="00927CF0" w:rsidRDefault="00927CF0">
      <w:pPr>
        <w:pStyle w:val="ConsPlusNormal"/>
        <w:jc w:val="right"/>
      </w:pPr>
      <w:proofErr w:type="spellStart"/>
      <w:r>
        <w:t>прекурсоров</w:t>
      </w:r>
      <w:proofErr w:type="spellEnd"/>
      <w:r>
        <w:t xml:space="preserve"> наркотических средств</w:t>
      </w:r>
    </w:p>
    <w:p w:rsidR="00927CF0" w:rsidRDefault="00927CF0">
      <w:pPr>
        <w:pStyle w:val="ConsPlusNormal"/>
        <w:jc w:val="right"/>
      </w:pPr>
      <w:r>
        <w:t>и психотропных веществ</w:t>
      </w: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right"/>
      </w:pPr>
      <w:r>
        <w:t>(форма)</w:t>
      </w:r>
    </w:p>
    <w:p w:rsidR="00927CF0" w:rsidRDefault="00927C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9"/>
        <w:gridCol w:w="1244"/>
        <w:gridCol w:w="7075"/>
      </w:tblGrid>
      <w:tr w:rsidR="00927CF0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bookmarkStart w:id="7" w:name="P252"/>
            <w:bookmarkEnd w:id="7"/>
            <w:r>
              <w:t>ОТЧЕТ</w:t>
            </w:r>
          </w:p>
          <w:p w:rsidR="00927CF0" w:rsidRDefault="00927CF0">
            <w:pPr>
              <w:pStyle w:val="ConsPlusNormal"/>
              <w:jc w:val="center"/>
            </w:pPr>
            <w:r>
              <w:t xml:space="preserve">о количестве каждого использованного </w:t>
            </w:r>
            <w:proofErr w:type="spellStart"/>
            <w:r>
              <w:t>прекурсора</w:t>
            </w:r>
            <w:proofErr w:type="spellEnd"/>
            <w:r>
              <w:t xml:space="preserve">, внесенного в </w:t>
            </w:r>
            <w:hyperlink r:id="rId41">
              <w:r>
                <w:rPr>
                  <w:color w:val="0000FF"/>
                </w:rPr>
                <w:t>список I</w:t>
              </w:r>
            </w:hyperlink>
            <w:r>
              <w:t xml:space="preserve"> или </w:t>
            </w:r>
            <w:hyperlink r:id="rId42">
              <w:r>
                <w:rPr>
                  <w:color w:val="0000FF"/>
                </w:rPr>
                <w:t>таблицы I</w:t>
              </w:r>
            </w:hyperlink>
            <w:r>
              <w:t xml:space="preserve"> и </w:t>
            </w:r>
            <w:hyperlink r:id="rId43">
              <w:r>
                <w:rPr>
                  <w:color w:val="0000FF"/>
                </w:rPr>
                <w:t>II</w:t>
              </w:r>
            </w:hyperlink>
            <w:r>
              <w:t xml:space="preserve"> списка IV (нужное подчеркнуть) перечня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 xml:space="preserve">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>, подлежащих контролю в Российской Федерации", за 20__ год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right"/>
            </w:pPr>
            <w:r>
              <w:t>Форма N 1-ИП</w:t>
            </w:r>
          </w:p>
          <w:p w:rsidR="00927CF0" w:rsidRDefault="00927CF0">
            <w:pPr>
              <w:pStyle w:val="ConsPlusNormal"/>
              <w:jc w:val="right"/>
            </w:pPr>
            <w:r>
              <w:t>годовая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(наименование юридического лица или фамилия, имя, отчество (при наличии) индивидуального предпринимателя)</w:t>
            </w:r>
          </w:p>
        </w:tc>
      </w:tr>
      <w:tr w:rsidR="00927CF0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  <w:r>
              <w:lastRenderedPageBreak/>
              <w:t>ИНН</w:t>
            </w:r>
          </w:p>
        </w:tc>
        <w:tc>
          <w:tcPr>
            <w:tcW w:w="8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8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(идентификационный номер налогоплательщика)</w:t>
            </w:r>
          </w:p>
        </w:tc>
      </w:tr>
      <w:tr w:rsidR="00927CF0"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  <w:r>
              <w:t>ОГРН/ОГРНИП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7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(основной государственный регистрационный номер юридического лица или индивидуального предпринимателя)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(место нахождения юридического лица или место жительства индивидуального предпринимателя)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(телефон, факс, адрес электронной почты)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both"/>
            </w:pPr>
            <w:r>
              <w:t xml:space="preserve">Регистрационный номер лицензии, дата предоставления лицензии </w:t>
            </w:r>
            <w:hyperlink w:anchor="P305">
              <w:r>
                <w:rPr>
                  <w:color w:val="0000FF"/>
                </w:rPr>
                <w:t>&lt;*&gt;</w:t>
              </w:r>
            </w:hyperlink>
            <w:r>
              <w:t xml:space="preserve"> __________________________________________________________________________</w:t>
            </w:r>
          </w:p>
          <w:p w:rsidR="00927CF0" w:rsidRDefault="00927CF0">
            <w:pPr>
              <w:pStyle w:val="ConsPlusNormal"/>
              <w:jc w:val="center"/>
            </w:pPr>
            <w:r>
              <w:t>(номер, дата предоставления)</w:t>
            </w:r>
          </w:p>
        </w:tc>
      </w:tr>
    </w:tbl>
    <w:p w:rsidR="00927CF0" w:rsidRDefault="00927CF0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1"/>
        <w:gridCol w:w="2390"/>
        <w:gridCol w:w="2040"/>
        <w:gridCol w:w="2377"/>
      </w:tblGrid>
      <w:tr w:rsidR="00927CF0">
        <w:tc>
          <w:tcPr>
            <w:tcW w:w="9068" w:type="dxa"/>
            <w:gridSpan w:val="4"/>
            <w:tcBorders>
              <w:top w:val="nil"/>
              <w:left w:val="nil"/>
              <w:right w:val="nil"/>
            </w:tcBorders>
          </w:tcPr>
          <w:p w:rsidR="00927CF0" w:rsidRDefault="00927CF0">
            <w:pPr>
              <w:pStyle w:val="ConsPlusNormal"/>
              <w:jc w:val="right"/>
            </w:pPr>
            <w:r>
              <w:t>(килограммов)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61" w:type="dxa"/>
          </w:tcPr>
          <w:p w:rsidR="00927CF0" w:rsidRDefault="00927CF0">
            <w:pPr>
              <w:pStyle w:val="ConsPlusNormal"/>
              <w:jc w:val="center"/>
            </w:pPr>
            <w:r>
              <w:t xml:space="preserve">Наименование </w:t>
            </w:r>
            <w:proofErr w:type="spellStart"/>
            <w:r>
              <w:t>прекурсора</w:t>
            </w:r>
            <w:proofErr w:type="spellEnd"/>
          </w:p>
        </w:tc>
        <w:tc>
          <w:tcPr>
            <w:tcW w:w="2390" w:type="dxa"/>
          </w:tcPr>
          <w:p w:rsidR="00927CF0" w:rsidRDefault="00927CF0">
            <w:pPr>
              <w:pStyle w:val="ConsPlusNormal"/>
              <w:jc w:val="center"/>
            </w:pPr>
            <w:r>
              <w:t>Использовано за отчетный период</w:t>
            </w:r>
          </w:p>
        </w:tc>
        <w:tc>
          <w:tcPr>
            <w:tcW w:w="2040" w:type="dxa"/>
          </w:tcPr>
          <w:p w:rsidR="00927CF0" w:rsidRDefault="00927CF0">
            <w:pPr>
              <w:pStyle w:val="ConsPlusNormal"/>
              <w:jc w:val="center"/>
            </w:pPr>
            <w:r>
              <w:t>Цель использования</w:t>
            </w:r>
          </w:p>
        </w:tc>
        <w:tc>
          <w:tcPr>
            <w:tcW w:w="2377" w:type="dxa"/>
          </w:tcPr>
          <w:p w:rsidR="00927CF0" w:rsidRDefault="00927CF0">
            <w:pPr>
              <w:pStyle w:val="ConsPlusNormal"/>
              <w:jc w:val="center"/>
            </w:pPr>
            <w:r>
              <w:t>Остаток на конец отчетного года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61" w:type="dxa"/>
          </w:tcPr>
          <w:p w:rsidR="00927CF0" w:rsidRDefault="00927C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90" w:type="dxa"/>
          </w:tcPr>
          <w:p w:rsidR="00927CF0" w:rsidRDefault="00927C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0" w:type="dxa"/>
          </w:tcPr>
          <w:p w:rsidR="00927CF0" w:rsidRDefault="00927C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77" w:type="dxa"/>
          </w:tcPr>
          <w:p w:rsidR="00927CF0" w:rsidRDefault="00927CF0">
            <w:pPr>
              <w:pStyle w:val="ConsPlusNormal"/>
              <w:jc w:val="center"/>
            </w:pPr>
            <w:r>
              <w:t>4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61" w:type="dxa"/>
          </w:tcPr>
          <w:p w:rsidR="00927CF0" w:rsidRDefault="00927CF0">
            <w:pPr>
              <w:pStyle w:val="ConsPlusNormal"/>
            </w:pPr>
          </w:p>
        </w:tc>
        <w:tc>
          <w:tcPr>
            <w:tcW w:w="2390" w:type="dxa"/>
          </w:tcPr>
          <w:p w:rsidR="00927CF0" w:rsidRDefault="00927CF0">
            <w:pPr>
              <w:pStyle w:val="ConsPlusNormal"/>
            </w:pPr>
          </w:p>
        </w:tc>
        <w:tc>
          <w:tcPr>
            <w:tcW w:w="2040" w:type="dxa"/>
          </w:tcPr>
          <w:p w:rsidR="00927CF0" w:rsidRDefault="00927CF0">
            <w:pPr>
              <w:pStyle w:val="ConsPlusNormal"/>
            </w:pPr>
          </w:p>
        </w:tc>
        <w:tc>
          <w:tcPr>
            <w:tcW w:w="2377" w:type="dxa"/>
          </w:tcPr>
          <w:p w:rsidR="00927CF0" w:rsidRDefault="00927CF0">
            <w:pPr>
              <w:pStyle w:val="ConsPlusNormal"/>
            </w:pPr>
          </w:p>
        </w:tc>
      </w:tr>
    </w:tbl>
    <w:p w:rsidR="00927CF0" w:rsidRDefault="00927C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3"/>
        <w:gridCol w:w="1682"/>
        <w:gridCol w:w="340"/>
        <w:gridCol w:w="2735"/>
        <w:gridCol w:w="340"/>
        <w:gridCol w:w="1505"/>
      </w:tblGrid>
      <w:tr w:rsidR="00927CF0"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F0" w:rsidRDefault="00927CF0">
            <w:pPr>
              <w:pStyle w:val="ConsPlusNormal"/>
            </w:pPr>
            <w:r>
              <w:t>Руководитель юридического лица или индивидуальный предприниматель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F0" w:rsidRDefault="00927CF0">
            <w:pPr>
              <w:pStyle w:val="ConsPlusNormal"/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(подпись)</w:t>
            </w:r>
          </w:p>
        </w:tc>
      </w:tr>
      <w:tr w:rsidR="00927CF0"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7CF0" w:rsidRDefault="00927CF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</w:tbl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ind w:firstLine="540"/>
        <w:jc w:val="both"/>
      </w:pPr>
      <w:r>
        <w:t>--------------------------------</w:t>
      </w:r>
    </w:p>
    <w:p w:rsidR="00927CF0" w:rsidRDefault="00927CF0">
      <w:pPr>
        <w:pStyle w:val="ConsPlusNormal"/>
        <w:spacing w:before="200"/>
        <w:ind w:firstLine="540"/>
        <w:jc w:val="both"/>
      </w:pPr>
      <w:bookmarkStart w:id="8" w:name="P305"/>
      <w:bookmarkEnd w:id="8"/>
      <w:r>
        <w:t xml:space="preserve">&lt;*&gt; Указывается юридическими лицами и индивидуальными предпринимателями, осуществляющими деятельность, связанную с использованием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44">
        <w:r>
          <w:rPr>
            <w:color w:val="0000FF"/>
          </w:rPr>
          <w:t>таблицу I</w:t>
        </w:r>
      </w:hyperlink>
      <w:r>
        <w:t xml:space="preserve"> списка IV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Федерации", а также юридическими лицами, осуществляющими деятельность, связанную с оборотом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45">
        <w:r>
          <w:rPr>
            <w:color w:val="0000FF"/>
          </w:rPr>
          <w:t>список I</w:t>
        </w:r>
      </w:hyperlink>
      <w:r>
        <w:t xml:space="preserve"> указанного перечня.</w:t>
      </w: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right"/>
        <w:outlineLvl w:val="1"/>
      </w:pPr>
      <w:r>
        <w:t>Приложение N 5</w:t>
      </w:r>
    </w:p>
    <w:p w:rsidR="00927CF0" w:rsidRDefault="00927CF0">
      <w:pPr>
        <w:pStyle w:val="ConsPlusNormal"/>
        <w:jc w:val="right"/>
      </w:pPr>
      <w:r>
        <w:t>к Правилам представления отчетов</w:t>
      </w:r>
    </w:p>
    <w:p w:rsidR="00927CF0" w:rsidRDefault="00927CF0">
      <w:pPr>
        <w:pStyle w:val="ConsPlusNormal"/>
        <w:jc w:val="right"/>
      </w:pPr>
      <w:r>
        <w:t>о деятельности, связанной с оборотом</w:t>
      </w:r>
    </w:p>
    <w:p w:rsidR="00927CF0" w:rsidRDefault="00927CF0">
      <w:pPr>
        <w:pStyle w:val="ConsPlusNormal"/>
        <w:jc w:val="right"/>
      </w:pPr>
      <w:proofErr w:type="spellStart"/>
      <w:r>
        <w:t>прекурсоров</w:t>
      </w:r>
      <w:proofErr w:type="spellEnd"/>
      <w:r>
        <w:t xml:space="preserve"> наркотических средств</w:t>
      </w:r>
    </w:p>
    <w:p w:rsidR="00927CF0" w:rsidRDefault="00927CF0">
      <w:pPr>
        <w:pStyle w:val="ConsPlusNormal"/>
        <w:jc w:val="right"/>
      </w:pPr>
      <w:r>
        <w:t>и психотропных веществ</w:t>
      </w: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right"/>
      </w:pPr>
      <w:r>
        <w:t>(форма)</w:t>
      </w:r>
    </w:p>
    <w:p w:rsidR="00927CF0" w:rsidRDefault="00927C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9"/>
        <w:gridCol w:w="254"/>
        <w:gridCol w:w="8065"/>
      </w:tblGrid>
      <w:tr w:rsidR="00927CF0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bookmarkStart w:id="9" w:name="P319"/>
            <w:bookmarkEnd w:id="9"/>
            <w:r>
              <w:lastRenderedPageBreak/>
              <w:t>ОТЧЕТ</w:t>
            </w:r>
          </w:p>
          <w:p w:rsidR="00927CF0" w:rsidRDefault="00927CF0">
            <w:pPr>
              <w:pStyle w:val="ConsPlusNormal"/>
              <w:jc w:val="center"/>
            </w:pPr>
            <w:r>
              <w:t xml:space="preserve">о количестве каждого ввезенного (вывезенного) </w:t>
            </w:r>
            <w:proofErr w:type="spellStart"/>
            <w:r>
              <w:t>прекурсора</w:t>
            </w:r>
            <w:proofErr w:type="spellEnd"/>
            <w:r>
              <w:t xml:space="preserve">, внесенного в </w:t>
            </w:r>
            <w:hyperlink r:id="rId46">
              <w:r>
                <w:rPr>
                  <w:color w:val="0000FF"/>
                </w:rPr>
                <w:t>список I</w:t>
              </w:r>
            </w:hyperlink>
            <w:r>
              <w:t xml:space="preserve"> или </w:t>
            </w:r>
            <w:hyperlink r:id="rId47">
              <w:r>
                <w:rPr>
                  <w:color w:val="0000FF"/>
                </w:rPr>
                <w:t>таблицы I</w:t>
              </w:r>
            </w:hyperlink>
            <w:r>
              <w:t xml:space="preserve"> и </w:t>
            </w:r>
            <w:hyperlink r:id="rId48">
              <w:r>
                <w:rPr>
                  <w:color w:val="0000FF"/>
                </w:rPr>
                <w:t>II</w:t>
              </w:r>
            </w:hyperlink>
            <w:r>
              <w:t xml:space="preserve"> списка IV (нужное подчеркнуть) перечня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 xml:space="preserve">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>, подлежащих контролю в Российской Федерации", за ___________________ 20__ г.</w:t>
            </w:r>
          </w:p>
          <w:p w:rsidR="00927CF0" w:rsidRDefault="00927CF0">
            <w:pPr>
              <w:pStyle w:val="ConsPlusNormal"/>
              <w:jc w:val="center"/>
            </w:pPr>
            <w:r>
              <w:t>(квартал)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right"/>
            </w:pPr>
            <w:r>
              <w:t>Форма N 1-ВВП</w:t>
            </w:r>
          </w:p>
          <w:p w:rsidR="00927CF0" w:rsidRDefault="00927CF0">
            <w:pPr>
              <w:pStyle w:val="ConsPlusNormal"/>
              <w:jc w:val="right"/>
            </w:pPr>
            <w:r>
              <w:t>квартальная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(наименование юридического лица)</w:t>
            </w:r>
          </w:p>
        </w:tc>
      </w:tr>
      <w:tr w:rsidR="00927CF0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  <w:r>
              <w:t>ИНН</w:t>
            </w:r>
          </w:p>
        </w:tc>
        <w:tc>
          <w:tcPr>
            <w:tcW w:w="8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8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(идентификационный номер налогоплательщика)</w:t>
            </w:r>
          </w:p>
        </w:tc>
      </w:tr>
      <w:tr w:rsidR="00927CF0"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  <w:r>
              <w:t>ОГРН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8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(основной государственный регистрационный номер)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(место нахождения юридического лица)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(телефон, факс, адрес электронной почты)</w:t>
            </w:r>
          </w:p>
        </w:tc>
      </w:tr>
    </w:tbl>
    <w:p w:rsidR="00927CF0" w:rsidRDefault="00927CF0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840"/>
        <w:gridCol w:w="1176"/>
        <w:gridCol w:w="789"/>
        <w:gridCol w:w="795"/>
        <w:gridCol w:w="1014"/>
        <w:gridCol w:w="745"/>
        <w:gridCol w:w="830"/>
        <w:gridCol w:w="1065"/>
      </w:tblGrid>
      <w:tr w:rsidR="00927CF0">
        <w:tc>
          <w:tcPr>
            <w:tcW w:w="9068" w:type="dxa"/>
            <w:gridSpan w:val="9"/>
            <w:tcBorders>
              <w:top w:val="nil"/>
              <w:left w:val="nil"/>
              <w:right w:val="nil"/>
            </w:tcBorders>
          </w:tcPr>
          <w:p w:rsidR="00927CF0" w:rsidRDefault="00927CF0">
            <w:pPr>
              <w:pStyle w:val="ConsPlusNormal"/>
              <w:jc w:val="right"/>
            </w:pPr>
            <w:r>
              <w:t>(килограммов)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  <w:vMerge w:val="restart"/>
          </w:tcPr>
          <w:p w:rsidR="00927CF0" w:rsidRDefault="00927CF0">
            <w:pPr>
              <w:pStyle w:val="ConsPlusNormal"/>
              <w:jc w:val="center"/>
            </w:pPr>
            <w:r>
              <w:t>Регистрационный номер лицензии на ввоз (вывоз) (срок действия)</w:t>
            </w:r>
          </w:p>
        </w:tc>
        <w:tc>
          <w:tcPr>
            <w:tcW w:w="840" w:type="dxa"/>
            <w:vMerge w:val="restart"/>
          </w:tcPr>
          <w:p w:rsidR="00927CF0" w:rsidRDefault="00927CF0">
            <w:pPr>
              <w:pStyle w:val="ConsPlusNormal"/>
              <w:jc w:val="center"/>
            </w:pPr>
            <w:r>
              <w:t xml:space="preserve">Наименование </w:t>
            </w:r>
            <w:proofErr w:type="spellStart"/>
            <w:r>
              <w:t>прекурсора</w:t>
            </w:r>
            <w:proofErr w:type="spellEnd"/>
          </w:p>
        </w:tc>
        <w:tc>
          <w:tcPr>
            <w:tcW w:w="1176" w:type="dxa"/>
            <w:vMerge w:val="restart"/>
          </w:tcPr>
          <w:p w:rsidR="00927CF0" w:rsidRDefault="00927CF0">
            <w:pPr>
              <w:pStyle w:val="ConsPlusNormal"/>
              <w:jc w:val="center"/>
            </w:pPr>
            <w:r>
              <w:t>Количество, указанное в лицензии</w:t>
            </w:r>
          </w:p>
        </w:tc>
        <w:tc>
          <w:tcPr>
            <w:tcW w:w="2598" w:type="dxa"/>
            <w:gridSpan w:val="3"/>
          </w:tcPr>
          <w:p w:rsidR="00927CF0" w:rsidRDefault="00927CF0">
            <w:pPr>
              <w:pStyle w:val="ConsPlusNormal"/>
              <w:jc w:val="center"/>
            </w:pPr>
            <w:r>
              <w:t>Ввезено за отчетный период</w:t>
            </w:r>
          </w:p>
        </w:tc>
        <w:tc>
          <w:tcPr>
            <w:tcW w:w="2640" w:type="dxa"/>
            <w:gridSpan w:val="3"/>
          </w:tcPr>
          <w:p w:rsidR="00927CF0" w:rsidRDefault="00927CF0">
            <w:pPr>
              <w:pStyle w:val="ConsPlusNormal"/>
              <w:jc w:val="center"/>
            </w:pPr>
            <w:r>
              <w:t>Вывезено за отчетный период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  <w:vMerge/>
          </w:tcPr>
          <w:p w:rsidR="00927CF0" w:rsidRDefault="00927CF0">
            <w:pPr>
              <w:pStyle w:val="ConsPlusNormal"/>
            </w:pPr>
          </w:p>
        </w:tc>
        <w:tc>
          <w:tcPr>
            <w:tcW w:w="840" w:type="dxa"/>
            <w:vMerge/>
          </w:tcPr>
          <w:p w:rsidR="00927CF0" w:rsidRDefault="00927CF0">
            <w:pPr>
              <w:pStyle w:val="ConsPlusNormal"/>
            </w:pPr>
          </w:p>
        </w:tc>
        <w:tc>
          <w:tcPr>
            <w:tcW w:w="1176" w:type="dxa"/>
            <w:vMerge/>
          </w:tcPr>
          <w:p w:rsidR="00927CF0" w:rsidRDefault="00927CF0">
            <w:pPr>
              <w:pStyle w:val="ConsPlusNormal"/>
            </w:pPr>
          </w:p>
        </w:tc>
        <w:tc>
          <w:tcPr>
            <w:tcW w:w="789" w:type="dxa"/>
          </w:tcPr>
          <w:p w:rsidR="00927CF0" w:rsidRDefault="00927CF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795" w:type="dxa"/>
          </w:tcPr>
          <w:p w:rsidR="00927CF0" w:rsidRDefault="00927CF0">
            <w:pPr>
              <w:pStyle w:val="ConsPlusNormal"/>
              <w:jc w:val="center"/>
            </w:pPr>
            <w:r>
              <w:t>государство</w:t>
            </w:r>
          </w:p>
        </w:tc>
        <w:tc>
          <w:tcPr>
            <w:tcW w:w="1014" w:type="dxa"/>
          </w:tcPr>
          <w:p w:rsidR="00927CF0" w:rsidRDefault="00927CF0">
            <w:pPr>
              <w:pStyle w:val="ConsPlusNormal"/>
              <w:jc w:val="center"/>
            </w:pPr>
            <w:r>
              <w:t>основание (ГТД)</w:t>
            </w:r>
          </w:p>
        </w:tc>
        <w:tc>
          <w:tcPr>
            <w:tcW w:w="745" w:type="dxa"/>
          </w:tcPr>
          <w:p w:rsidR="00927CF0" w:rsidRDefault="00927CF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30" w:type="dxa"/>
          </w:tcPr>
          <w:p w:rsidR="00927CF0" w:rsidRDefault="00927CF0">
            <w:pPr>
              <w:pStyle w:val="ConsPlusNormal"/>
              <w:jc w:val="center"/>
            </w:pPr>
            <w:r>
              <w:t>государство</w:t>
            </w:r>
          </w:p>
        </w:tc>
        <w:tc>
          <w:tcPr>
            <w:tcW w:w="1065" w:type="dxa"/>
          </w:tcPr>
          <w:p w:rsidR="00927CF0" w:rsidRDefault="00927CF0">
            <w:pPr>
              <w:pStyle w:val="ConsPlusNormal"/>
              <w:jc w:val="center"/>
            </w:pPr>
            <w:r>
              <w:t>основание (ГТД)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927CF0" w:rsidRDefault="00927C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0" w:type="dxa"/>
          </w:tcPr>
          <w:p w:rsidR="00927CF0" w:rsidRDefault="00927C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6" w:type="dxa"/>
          </w:tcPr>
          <w:p w:rsidR="00927CF0" w:rsidRDefault="00927C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9" w:type="dxa"/>
          </w:tcPr>
          <w:p w:rsidR="00927CF0" w:rsidRDefault="00927C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5" w:type="dxa"/>
          </w:tcPr>
          <w:p w:rsidR="00927CF0" w:rsidRDefault="00927C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14" w:type="dxa"/>
          </w:tcPr>
          <w:p w:rsidR="00927CF0" w:rsidRDefault="00927C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45" w:type="dxa"/>
          </w:tcPr>
          <w:p w:rsidR="00927CF0" w:rsidRDefault="00927C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0" w:type="dxa"/>
          </w:tcPr>
          <w:p w:rsidR="00927CF0" w:rsidRDefault="00927C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</w:tcPr>
          <w:p w:rsidR="00927CF0" w:rsidRDefault="00927CF0">
            <w:pPr>
              <w:pStyle w:val="ConsPlusNormal"/>
              <w:jc w:val="center"/>
            </w:pPr>
            <w:r>
              <w:t>9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927CF0" w:rsidRDefault="00927CF0">
            <w:pPr>
              <w:pStyle w:val="ConsPlusNormal"/>
            </w:pPr>
          </w:p>
        </w:tc>
        <w:tc>
          <w:tcPr>
            <w:tcW w:w="840" w:type="dxa"/>
          </w:tcPr>
          <w:p w:rsidR="00927CF0" w:rsidRDefault="00927CF0">
            <w:pPr>
              <w:pStyle w:val="ConsPlusNormal"/>
            </w:pPr>
          </w:p>
        </w:tc>
        <w:tc>
          <w:tcPr>
            <w:tcW w:w="1176" w:type="dxa"/>
          </w:tcPr>
          <w:p w:rsidR="00927CF0" w:rsidRDefault="00927CF0">
            <w:pPr>
              <w:pStyle w:val="ConsPlusNormal"/>
            </w:pPr>
          </w:p>
        </w:tc>
        <w:tc>
          <w:tcPr>
            <w:tcW w:w="789" w:type="dxa"/>
          </w:tcPr>
          <w:p w:rsidR="00927CF0" w:rsidRDefault="00927CF0">
            <w:pPr>
              <w:pStyle w:val="ConsPlusNormal"/>
            </w:pPr>
          </w:p>
        </w:tc>
        <w:tc>
          <w:tcPr>
            <w:tcW w:w="795" w:type="dxa"/>
          </w:tcPr>
          <w:p w:rsidR="00927CF0" w:rsidRDefault="00927CF0">
            <w:pPr>
              <w:pStyle w:val="ConsPlusNormal"/>
            </w:pPr>
          </w:p>
        </w:tc>
        <w:tc>
          <w:tcPr>
            <w:tcW w:w="1014" w:type="dxa"/>
          </w:tcPr>
          <w:p w:rsidR="00927CF0" w:rsidRDefault="00927CF0">
            <w:pPr>
              <w:pStyle w:val="ConsPlusNormal"/>
            </w:pPr>
          </w:p>
        </w:tc>
        <w:tc>
          <w:tcPr>
            <w:tcW w:w="745" w:type="dxa"/>
          </w:tcPr>
          <w:p w:rsidR="00927CF0" w:rsidRDefault="00927CF0">
            <w:pPr>
              <w:pStyle w:val="ConsPlusNormal"/>
            </w:pPr>
          </w:p>
        </w:tc>
        <w:tc>
          <w:tcPr>
            <w:tcW w:w="830" w:type="dxa"/>
          </w:tcPr>
          <w:p w:rsidR="00927CF0" w:rsidRDefault="00927CF0">
            <w:pPr>
              <w:pStyle w:val="ConsPlusNormal"/>
            </w:pPr>
          </w:p>
        </w:tc>
        <w:tc>
          <w:tcPr>
            <w:tcW w:w="1065" w:type="dxa"/>
          </w:tcPr>
          <w:p w:rsidR="00927CF0" w:rsidRDefault="00927CF0">
            <w:pPr>
              <w:pStyle w:val="ConsPlusNormal"/>
            </w:pPr>
          </w:p>
        </w:tc>
      </w:tr>
    </w:tbl>
    <w:p w:rsidR="00927CF0" w:rsidRDefault="00927C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3"/>
        <w:gridCol w:w="1682"/>
        <w:gridCol w:w="340"/>
        <w:gridCol w:w="2735"/>
        <w:gridCol w:w="340"/>
        <w:gridCol w:w="1505"/>
      </w:tblGrid>
      <w:tr w:rsidR="00927CF0"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F0" w:rsidRDefault="00927CF0">
            <w:pPr>
              <w:pStyle w:val="ConsPlusNormal"/>
            </w:pPr>
            <w:r>
              <w:t>Руководитель юридического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F0" w:rsidRDefault="00927CF0">
            <w:pPr>
              <w:pStyle w:val="ConsPlusNormal"/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(подпись)</w:t>
            </w:r>
          </w:p>
        </w:tc>
      </w:tr>
      <w:tr w:rsidR="00927CF0"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7CF0" w:rsidRDefault="00927CF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</w:tbl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right"/>
        <w:outlineLvl w:val="1"/>
      </w:pPr>
      <w:r>
        <w:t>Приложение N 6</w:t>
      </w:r>
    </w:p>
    <w:p w:rsidR="00927CF0" w:rsidRDefault="00927CF0">
      <w:pPr>
        <w:pStyle w:val="ConsPlusNormal"/>
        <w:jc w:val="right"/>
      </w:pPr>
      <w:r>
        <w:t>к Правилам представления отчетов</w:t>
      </w:r>
    </w:p>
    <w:p w:rsidR="00927CF0" w:rsidRDefault="00927CF0">
      <w:pPr>
        <w:pStyle w:val="ConsPlusNormal"/>
        <w:jc w:val="right"/>
      </w:pPr>
      <w:r>
        <w:t>о деятельности, связанной с оборотом</w:t>
      </w:r>
    </w:p>
    <w:p w:rsidR="00927CF0" w:rsidRDefault="00927CF0">
      <w:pPr>
        <w:pStyle w:val="ConsPlusNormal"/>
        <w:jc w:val="right"/>
      </w:pPr>
      <w:proofErr w:type="spellStart"/>
      <w:r>
        <w:t>прекурсоров</w:t>
      </w:r>
      <w:proofErr w:type="spellEnd"/>
      <w:r>
        <w:t xml:space="preserve"> наркотических средств</w:t>
      </w:r>
    </w:p>
    <w:p w:rsidR="00927CF0" w:rsidRDefault="00927CF0">
      <w:pPr>
        <w:pStyle w:val="ConsPlusNormal"/>
        <w:jc w:val="right"/>
      </w:pPr>
      <w:r>
        <w:t>и психотропных веществ</w:t>
      </w: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right"/>
      </w:pPr>
      <w:r>
        <w:t>(форма)</w:t>
      </w:r>
    </w:p>
    <w:p w:rsidR="00927CF0" w:rsidRDefault="00927C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9"/>
        <w:gridCol w:w="254"/>
        <w:gridCol w:w="8065"/>
      </w:tblGrid>
      <w:tr w:rsidR="00927CF0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bookmarkStart w:id="10" w:name="P399"/>
            <w:bookmarkEnd w:id="10"/>
            <w:r>
              <w:lastRenderedPageBreak/>
              <w:t>ОТЧЕТ</w:t>
            </w:r>
          </w:p>
          <w:p w:rsidR="00927CF0" w:rsidRDefault="00927CF0">
            <w:pPr>
              <w:pStyle w:val="ConsPlusNormal"/>
              <w:jc w:val="center"/>
            </w:pPr>
            <w:r>
              <w:t xml:space="preserve">о количестве каждого ввезенного (вывезенного) </w:t>
            </w:r>
            <w:proofErr w:type="spellStart"/>
            <w:r>
              <w:t>прекурсора</w:t>
            </w:r>
            <w:proofErr w:type="spellEnd"/>
            <w:r>
              <w:t xml:space="preserve">, внесенного в </w:t>
            </w:r>
            <w:hyperlink r:id="rId49">
              <w:r>
                <w:rPr>
                  <w:color w:val="0000FF"/>
                </w:rPr>
                <w:t>список I</w:t>
              </w:r>
            </w:hyperlink>
            <w:r>
              <w:t xml:space="preserve"> или </w:t>
            </w:r>
            <w:hyperlink r:id="rId50">
              <w:r>
                <w:rPr>
                  <w:color w:val="0000FF"/>
                </w:rPr>
                <w:t>таблицы I</w:t>
              </w:r>
            </w:hyperlink>
            <w:r>
              <w:t xml:space="preserve"> и </w:t>
            </w:r>
            <w:hyperlink r:id="rId51">
              <w:r>
                <w:rPr>
                  <w:color w:val="0000FF"/>
                </w:rPr>
                <w:t>II</w:t>
              </w:r>
            </w:hyperlink>
            <w:r>
              <w:t xml:space="preserve"> списка IV (нужное подчеркнуть) перечня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 xml:space="preserve">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>, подлежащих контролю в Российской Федерации", за 20__ год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right"/>
            </w:pPr>
            <w:r>
              <w:t>Форма N 1-ВВП</w:t>
            </w:r>
          </w:p>
          <w:p w:rsidR="00927CF0" w:rsidRDefault="00927CF0">
            <w:pPr>
              <w:pStyle w:val="ConsPlusNormal"/>
              <w:jc w:val="right"/>
            </w:pPr>
            <w:r>
              <w:t>годовая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(наименование юридического лица)</w:t>
            </w:r>
          </w:p>
        </w:tc>
      </w:tr>
      <w:tr w:rsidR="00927CF0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  <w:r>
              <w:t>ИНН</w:t>
            </w:r>
          </w:p>
        </w:tc>
        <w:tc>
          <w:tcPr>
            <w:tcW w:w="8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8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(идентификационный номер налогоплательщика)</w:t>
            </w:r>
          </w:p>
        </w:tc>
      </w:tr>
      <w:tr w:rsidR="00927CF0"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  <w:r>
              <w:t>ОГРН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8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(основной государственный регистрационный номер)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(место нахождения юридического лица)</w:t>
            </w:r>
          </w:p>
        </w:tc>
      </w:tr>
      <w:tr w:rsidR="00927CF0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(телефон, факс, адрес электронной почты)</w:t>
            </w:r>
          </w:p>
        </w:tc>
      </w:tr>
    </w:tbl>
    <w:p w:rsidR="00927CF0" w:rsidRDefault="00927CF0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840"/>
        <w:gridCol w:w="1176"/>
        <w:gridCol w:w="789"/>
        <w:gridCol w:w="795"/>
        <w:gridCol w:w="1014"/>
        <w:gridCol w:w="745"/>
        <w:gridCol w:w="830"/>
        <w:gridCol w:w="1065"/>
      </w:tblGrid>
      <w:tr w:rsidR="00927CF0">
        <w:tc>
          <w:tcPr>
            <w:tcW w:w="9068" w:type="dxa"/>
            <w:gridSpan w:val="9"/>
            <w:tcBorders>
              <w:top w:val="nil"/>
              <w:left w:val="nil"/>
              <w:right w:val="nil"/>
            </w:tcBorders>
          </w:tcPr>
          <w:p w:rsidR="00927CF0" w:rsidRDefault="00927CF0">
            <w:pPr>
              <w:pStyle w:val="ConsPlusNormal"/>
              <w:jc w:val="right"/>
            </w:pPr>
            <w:r>
              <w:t>(килограммов)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  <w:vMerge w:val="restart"/>
          </w:tcPr>
          <w:p w:rsidR="00927CF0" w:rsidRDefault="00927CF0">
            <w:pPr>
              <w:pStyle w:val="ConsPlusNormal"/>
              <w:jc w:val="center"/>
            </w:pPr>
            <w:r>
              <w:t>Регистрационный номер лицензии на ввоз (вывоз) (срок действия)</w:t>
            </w:r>
          </w:p>
        </w:tc>
        <w:tc>
          <w:tcPr>
            <w:tcW w:w="840" w:type="dxa"/>
            <w:vMerge w:val="restart"/>
          </w:tcPr>
          <w:p w:rsidR="00927CF0" w:rsidRDefault="00927CF0">
            <w:pPr>
              <w:pStyle w:val="ConsPlusNormal"/>
              <w:jc w:val="center"/>
            </w:pPr>
            <w:r>
              <w:t xml:space="preserve">Наименование </w:t>
            </w:r>
            <w:proofErr w:type="spellStart"/>
            <w:r>
              <w:t>прекурсора</w:t>
            </w:r>
            <w:proofErr w:type="spellEnd"/>
          </w:p>
        </w:tc>
        <w:tc>
          <w:tcPr>
            <w:tcW w:w="1176" w:type="dxa"/>
            <w:vMerge w:val="restart"/>
          </w:tcPr>
          <w:p w:rsidR="00927CF0" w:rsidRDefault="00927CF0">
            <w:pPr>
              <w:pStyle w:val="ConsPlusNormal"/>
              <w:jc w:val="center"/>
            </w:pPr>
            <w:r>
              <w:t>Количество, указанное в лицензии</w:t>
            </w:r>
          </w:p>
        </w:tc>
        <w:tc>
          <w:tcPr>
            <w:tcW w:w="2598" w:type="dxa"/>
            <w:gridSpan w:val="3"/>
          </w:tcPr>
          <w:p w:rsidR="00927CF0" w:rsidRDefault="00927CF0">
            <w:pPr>
              <w:pStyle w:val="ConsPlusNormal"/>
              <w:jc w:val="center"/>
            </w:pPr>
            <w:r>
              <w:t>Ввезено за отчетный период</w:t>
            </w:r>
          </w:p>
        </w:tc>
        <w:tc>
          <w:tcPr>
            <w:tcW w:w="2640" w:type="dxa"/>
            <w:gridSpan w:val="3"/>
          </w:tcPr>
          <w:p w:rsidR="00927CF0" w:rsidRDefault="00927CF0">
            <w:pPr>
              <w:pStyle w:val="ConsPlusNormal"/>
              <w:jc w:val="center"/>
            </w:pPr>
            <w:r>
              <w:t>Вывезено за отчетный период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  <w:vMerge/>
          </w:tcPr>
          <w:p w:rsidR="00927CF0" w:rsidRDefault="00927CF0">
            <w:pPr>
              <w:pStyle w:val="ConsPlusNormal"/>
            </w:pPr>
          </w:p>
        </w:tc>
        <w:tc>
          <w:tcPr>
            <w:tcW w:w="840" w:type="dxa"/>
            <w:vMerge/>
          </w:tcPr>
          <w:p w:rsidR="00927CF0" w:rsidRDefault="00927CF0">
            <w:pPr>
              <w:pStyle w:val="ConsPlusNormal"/>
            </w:pPr>
          </w:p>
        </w:tc>
        <w:tc>
          <w:tcPr>
            <w:tcW w:w="1176" w:type="dxa"/>
            <w:vMerge/>
          </w:tcPr>
          <w:p w:rsidR="00927CF0" w:rsidRDefault="00927CF0">
            <w:pPr>
              <w:pStyle w:val="ConsPlusNormal"/>
            </w:pPr>
          </w:p>
        </w:tc>
        <w:tc>
          <w:tcPr>
            <w:tcW w:w="789" w:type="dxa"/>
          </w:tcPr>
          <w:p w:rsidR="00927CF0" w:rsidRDefault="00927CF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795" w:type="dxa"/>
          </w:tcPr>
          <w:p w:rsidR="00927CF0" w:rsidRDefault="00927CF0">
            <w:pPr>
              <w:pStyle w:val="ConsPlusNormal"/>
              <w:jc w:val="center"/>
            </w:pPr>
            <w:r>
              <w:t>государство</w:t>
            </w:r>
          </w:p>
        </w:tc>
        <w:tc>
          <w:tcPr>
            <w:tcW w:w="1014" w:type="dxa"/>
          </w:tcPr>
          <w:p w:rsidR="00927CF0" w:rsidRDefault="00927CF0">
            <w:pPr>
              <w:pStyle w:val="ConsPlusNormal"/>
              <w:jc w:val="center"/>
            </w:pPr>
            <w:r>
              <w:t>основание (ГТД)</w:t>
            </w:r>
          </w:p>
        </w:tc>
        <w:tc>
          <w:tcPr>
            <w:tcW w:w="745" w:type="dxa"/>
          </w:tcPr>
          <w:p w:rsidR="00927CF0" w:rsidRDefault="00927CF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30" w:type="dxa"/>
          </w:tcPr>
          <w:p w:rsidR="00927CF0" w:rsidRDefault="00927CF0">
            <w:pPr>
              <w:pStyle w:val="ConsPlusNormal"/>
              <w:jc w:val="center"/>
            </w:pPr>
            <w:r>
              <w:t>государство</w:t>
            </w:r>
          </w:p>
        </w:tc>
        <w:tc>
          <w:tcPr>
            <w:tcW w:w="1065" w:type="dxa"/>
          </w:tcPr>
          <w:p w:rsidR="00927CF0" w:rsidRDefault="00927CF0">
            <w:pPr>
              <w:pStyle w:val="ConsPlusNormal"/>
              <w:jc w:val="center"/>
            </w:pPr>
            <w:r>
              <w:t>основание (ГТД)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927CF0" w:rsidRDefault="00927C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0" w:type="dxa"/>
          </w:tcPr>
          <w:p w:rsidR="00927CF0" w:rsidRDefault="00927C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6" w:type="dxa"/>
          </w:tcPr>
          <w:p w:rsidR="00927CF0" w:rsidRDefault="00927C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9" w:type="dxa"/>
          </w:tcPr>
          <w:p w:rsidR="00927CF0" w:rsidRDefault="00927C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5" w:type="dxa"/>
          </w:tcPr>
          <w:p w:rsidR="00927CF0" w:rsidRDefault="00927C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14" w:type="dxa"/>
          </w:tcPr>
          <w:p w:rsidR="00927CF0" w:rsidRDefault="00927C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45" w:type="dxa"/>
          </w:tcPr>
          <w:p w:rsidR="00927CF0" w:rsidRDefault="00927C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0" w:type="dxa"/>
          </w:tcPr>
          <w:p w:rsidR="00927CF0" w:rsidRDefault="00927C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5" w:type="dxa"/>
          </w:tcPr>
          <w:p w:rsidR="00927CF0" w:rsidRDefault="00927CF0">
            <w:pPr>
              <w:pStyle w:val="ConsPlusNormal"/>
              <w:jc w:val="center"/>
            </w:pPr>
            <w:r>
              <w:t>9</w:t>
            </w:r>
          </w:p>
        </w:tc>
      </w:tr>
      <w:tr w:rsidR="00927C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927CF0" w:rsidRDefault="00927CF0">
            <w:pPr>
              <w:pStyle w:val="ConsPlusNormal"/>
            </w:pPr>
          </w:p>
        </w:tc>
        <w:tc>
          <w:tcPr>
            <w:tcW w:w="840" w:type="dxa"/>
          </w:tcPr>
          <w:p w:rsidR="00927CF0" w:rsidRDefault="00927CF0">
            <w:pPr>
              <w:pStyle w:val="ConsPlusNormal"/>
            </w:pPr>
          </w:p>
        </w:tc>
        <w:tc>
          <w:tcPr>
            <w:tcW w:w="1176" w:type="dxa"/>
          </w:tcPr>
          <w:p w:rsidR="00927CF0" w:rsidRDefault="00927CF0">
            <w:pPr>
              <w:pStyle w:val="ConsPlusNormal"/>
            </w:pPr>
          </w:p>
        </w:tc>
        <w:tc>
          <w:tcPr>
            <w:tcW w:w="789" w:type="dxa"/>
          </w:tcPr>
          <w:p w:rsidR="00927CF0" w:rsidRDefault="00927CF0">
            <w:pPr>
              <w:pStyle w:val="ConsPlusNormal"/>
            </w:pPr>
          </w:p>
        </w:tc>
        <w:tc>
          <w:tcPr>
            <w:tcW w:w="795" w:type="dxa"/>
          </w:tcPr>
          <w:p w:rsidR="00927CF0" w:rsidRDefault="00927CF0">
            <w:pPr>
              <w:pStyle w:val="ConsPlusNormal"/>
            </w:pPr>
          </w:p>
        </w:tc>
        <w:tc>
          <w:tcPr>
            <w:tcW w:w="1014" w:type="dxa"/>
          </w:tcPr>
          <w:p w:rsidR="00927CF0" w:rsidRDefault="00927CF0">
            <w:pPr>
              <w:pStyle w:val="ConsPlusNormal"/>
            </w:pPr>
          </w:p>
        </w:tc>
        <w:tc>
          <w:tcPr>
            <w:tcW w:w="745" w:type="dxa"/>
          </w:tcPr>
          <w:p w:rsidR="00927CF0" w:rsidRDefault="00927CF0">
            <w:pPr>
              <w:pStyle w:val="ConsPlusNormal"/>
            </w:pPr>
          </w:p>
        </w:tc>
        <w:tc>
          <w:tcPr>
            <w:tcW w:w="830" w:type="dxa"/>
          </w:tcPr>
          <w:p w:rsidR="00927CF0" w:rsidRDefault="00927CF0">
            <w:pPr>
              <w:pStyle w:val="ConsPlusNormal"/>
            </w:pPr>
          </w:p>
        </w:tc>
        <w:tc>
          <w:tcPr>
            <w:tcW w:w="1065" w:type="dxa"/>
          </w:tcPr>
          <w:p w:rsidR="00927CF0" w:rsidRDefault="00927CF0">
            <w:pPr>
              <w:pStyle w:val="ConsPlusNormal"/>
            </w:pPr>
          </w:p>
        </w:tc>
      </w:tr>
    </w:tbl>
    <w:p w:rsidR="00927CF0" w:rsidRDefault="00927C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3"/>
        <w:gridCol w:w="1682"/>
        <w:gridCol w:w="340"/>
        <w:gridCol w:w="2735"/>
        <w:gridCol w:w="340"/>
        <w:gridCol w:w="1505"/>
      </w:tblGrid>
      <w:tr w:rsidR="00927CF0"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F0" w:rsidRDefault="00927CF0">
            <w:pPr>
              <w:pStyle w:val="ConsPlusNormal"/>
            </w:pPr>
            <w:r>
              <w:t>Руководитель юридического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F0" w:rsidRDefault="00927CF0">
            <w:pPr>
              <w:pStyle w:val="ConsPlusNormal"/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(подпись)</w:t>
            </w:r>
          </w:p>
        </w:tc>
      </w:tr>
      <w:tr w:rsidR="00927CF0"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7CF0" w:rsidRDefault="00927CF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</w:tbl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right"/>
        <w:outlineLvl w:val="0"/>
      </w:pPr>
      <w:r>
        <w:t>Утверждены</w:t>
      </w:r>
    </w:p>
    <w:p w:rsidR="00927CF0" w:rsidRDefault="00927CF0">
      <w:pPr>
        <w:pStyle w:val="ConsPlusNormal"/>
        <w:jc w:val="right"/>
      </w:pPr>
      <w:r>
        <w:t>постановлением Правительства</w:t>
      </w:r>
    </w:p>
    <w:p w:rsidR="00927CF0" w:rsidRDefault="00927CF0">
      <w:pPr>
        <w:pStyle w:val="ConsPlusNormal"/>
        <w:jc w:val="right"/>
      </w:pPr>
      <w:r>
        <w:t>Российской Федерации</w:t>
      </w:r>
    </w:p>
    <w:p w:rsidR="00927CF0" w:rsidRDefault="00927CF0">
      <w:pPr>
        <w:pStyle w:val="ConsPlusNormal"/>
        <w:jc w:val="right"/>
      </w:pPr>
      <w:r>
        <w:t>от 28 октября 2021 г. N 1846</w:t>
      </w: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Title"/>
        <w:jc w:val="center"/>
      </w:pPr>
      <w:bookmarkStart w:id="11" w:name="P475"/>
      <w:bookmarkEnd w:id="11"/>
      <w:r>
        <w:t>ПРАВИЛА</w:t>
      </w:r>
    </w:p>
    <w:p w:rsidR="00927CF0" w:rsidRDefault="00927CF0">
      <w:pPr>
        <w:pStyle w:val="ConsPlusTitle"/>
        <w:jc w:val="center"/>
      </w:pPr>
      <w:r>
        <w:t>ВЕДЕНИЯ И ХРАНЕНИЯ СПЕЦИАЛЬНЫХ ЖУРНАЛОВ РЕГИСТРАЦИИ</w:t>
      </w:r>
    </w:p>
    <w:p w:rsidR="00927CF0" w:rsidRDefault="00927CF0">
      <w:pPr>
        <w:pStyle w:val="ConsPlusTitle"/>
        <w:jc w:val="center"/>
      </w:pPr>
      <w:r>
        <w:t>ОПЕРАЦИЙ, СВЯЗАННЫХ С ОБОРОТОМ ПРЕКУРСОРОВ НАРКОТИЧЕСКИХ</w:t>
      </w:r>
    </w:p>
    <w:p w:rsidR="00927CF0" w:rsidRDefault="00927CF0">
      <w:pPr>
        <w:pStyle w:val="ConsPlusTitle"/>
        <w:jc w:val="center"/>
      </w:pPr>
      <w:r>
        <w:t>СРЕДСТВ И ПСИХОТРОПНЫХ ВЕЩЕСТВ</w:t>
      </w: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ind w:firstLine="540"/>
        <w:jc w:val="both"/>
      </w:pPr>
      <w:r>
        <w:t xml:space="preserve">1. Настоящие Правила устанавливают порядок ведения и хранения специальных журналов регистрации операций, при которых изменяется количество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веществ, внесенных в </w:t>
      </w:r>
      <w:hyperlink r:id="rId52">
        <w:r>
          <w:rPr>
            <w:color w:val="0000FF"/>
          </w:rPr>
          <w:t>списки I</w:t>
        </w:r>
      </w:hyperlink>
      <w:r>
        <w:t xml:space="preserve"> и </w:t>
      </w:r>
      <w:hyperlink r:id="rId53">
        <w:r>
          <w:rPr>
            <w:color w:val="0000FF"/>
          </w:rPr>
          <w:t>IV</w:t>
        </w:r>
      </w:hyperlink>
      <w:r>
        <w:t xml:space="preserve">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Федерации" (далее соответственно - </w:t>
      </w:r>
      <w:proofErr w:type="spellStart"/>
      <w:r>
        <w:t>прекурсоры</w:t>
      </w:r>
      <w:proofErr w:type="spellEnd"/>
      <w:r>
        <w:t xml:space="preserve">, перечень), по форме согласно </w:t>
      </w:r>
      <w:hyperlink w:anchor="P517">
        <w:r>
          <w:rPr>
            <w:color w:val="0000FF"/>
          </w:rPr>
          <w:t>приложению</w:t>
        </w:r>
      </w:hyperlink>
      <w:r>
        <w:t>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2. При осуществлении видов деятельности, связанных с оборотом </w:t>
      </w:r>
      <w:proofErr w:type="spellStart"/>
      <w:r>
        <w:t>прекурсоров</w:t>
      </w:r>
      <w:proofErr w:type="spellEnd"/>
      <w:r>
        <w:t xml:space="preserve">, любые операции, при которых изменяется количество </w:t>
      </w:r>
      <w:proofErr w:type="spellStart"/>
      <w:r>
        <w:t>прекурсоров</w:t>
      </w:r>
      <w:proofErr w:type="spellEnd"/>
      <w:r>
        <w:t xml:space="preserve"> (далее - операции), подлежат занесению в специальный журнал регистрации операций (далее - журнал регистрации). Журнал регистрации ведется на бумажном носителе или в электронной форме.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Настоящие Правила не распространяются на ведение и хранение журналов регистрации в случаях, когда разрешается использование </w:t>
      </w:r>
      <w:proofErr w:type="spellStart"/>
      <w:r>
        <w:t>прекурсоров</w:t>
      </w:r>
      <w:proofErr w:type="spellEnd"/>
      <w:r>
        <w:t xml:space="preserve"> без лицензии в соответствии со </w:t>
      </w:r>
      <w:hyperlink r:id="rId54">
        <w:r>
          <w:rPr>
            <w:color w:val="0000FF"/>
          </w:rPr>
          <w:t>статьями 35</w:t>
        </w:r>
      </w:hyperlink>
      <w:r>
        <w:t xml:space="preserve"> и </w:t>
      </w:r>
      <w:hyperlink r:id="rId55">
        <w:r>
          <w:rPr>
            <w:color w:val="0000FF"/>
          </w:rPr>
          <w:t>36</w:t>
        </w:r>
      </w:hyperlink>
      <w:r>
        <w:t xml:space="preserve"> Федерального закона "О наркотических средствах и психотропных веществах" или когда осуществляется уничтожение </w:t>
      </w:r>
      <w:proofErr w:type="spellStart"/>
      <w:r>
        <w:t>прекурсоров</w:t>
      </w:r>
      <w:proofErr w:type="spellEnd"/>
      <w:r>
        <w:t xml:space="preserve">, конфискованных или изъятых из незаконного оборота, в целях реализации </w:t>
      </w:r>
      <w:hyperlink r:id="rId56">
        <w:r>
          <w:rPr>
            <w:color w:val="0000FF"/>
          </w:rPr>
          <w:t>статьи 47</w:t>
        </w:r>
      </w:hyperlink>
      <w:r>
        <w:t xml:space="preserve"> Федерального закона "О наркотических средствах и психотропных веществах".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3. Регистрация операций ведется по каждому наименованию </w:t>
      </w:r>
      <w:proofErr w:type="spellStart"/>
      <w:r>
        <w:t>прекурсора</w:t>
      </w:r>
      <w:proofErr w:type="spellEnd"/>
      <w:r>
        <w:t xml:space="preserve"> на отдельном развернутом листе журнала регистрации или в отдельном журнале регистрации.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>4. Журналы регистрации на бумажном носителе должны быть сброшюрованы, пронумерованы, заверены подписью руководителя юридического лица или уполномоченного им должностного лица, индивидуального предпринимателя и скреплены печатью юридического лица или индивидуального предпринимателя (при наличии печати).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>5. Руководитель юридического лица, индивидуальный предприниматель назначают лиц, ответственных за ведение и хранение журналов регистрации.</w:t>
      </w:r>
    </w:p>
    <w:p w:rsidR="00927CF0" w:rsidRDefault="00927CF0">
      <w:pPr>
        <w:pStyle w:val="ConsPlusNormal"/>
        <w:spacing w:before="200"/>
        <w:ind w:firstLine="540"/>
        <w:jc w:val="both"/>
      </w:pPr>
      <w:bookmarkStart w:id="12" w:name="P486"/>
      <w:bookmarkEnd w:id="12"/>
      <w:r>
        <w:t xml:space="preserve">6. Записи в журналах регистрации производятся лицом, ответственным за их ведение и хранение, в хронологическом порядке не реже одного раза в течение дня совершения операций (по каждому наименованию </w:t>
      </w:r>
      <w:proofErr w:type="spellStart"/>
      <w:r>
        <w:t>прекурсора</w:t>
      </w:r>
      <w:proofErr w:type="spellEnd"/>
      <w:r>
        <w:t>) на основании документов, подтверждающих совершение этих операций.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Документы, подтверждающие совершение операции, или их копии, заверенные в установленном порядке, копия документа, удостоверяющего личность (в случае реализации физическому лицу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57">
        <w:r>
          <w:rPr>
            <w:color w:val="0000FF"/>
          </w:rPr>
          <w:t>таблицу II</w:t>
        </w:r>
      </w:hyperlink>
      <w:r>
        <w:t xml:space="preserve"> списка IV перечня), подшиваются в отдельную папку, которая хранится в металлическом шкафу (сейфе), ключи от которого находятся у лица, ответственного за ведение и хранение журнала регистрации.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7. Положение </w:t>
      </w:r>
      <w:hyperlink w:anchor="P486">
        <w:r>
          <w:rPr>
            <w:color w:val="0000FF"/>
          </w:rPr>
          <w:t>пункта 6</w:t>
        </w:r>
      </w:hyperlink>
      <w:r>
        <w:t xml:space="preserve"> настоящих Правил не распространяется на случаи регистрации операций по отпуску, реализации, приобретению или использованию </w:t>
      </w:r>
      <w:proofErr w:type="spellStart"/>
      <w:r>
        <w:t>диэтилового</w:t>
      </w:r>
      <w:proofErr w:type="spellEnd"/>
      <w:r>
        <w:t xml:space="preserve"> эфира (этилового эфира, серного эфира) в концентрации 45 процентов или более или перманганата калия в концентрации 45 процентов или более массой, не превышающей 10 килограммов, ацетона (2-пропанона) в концентрации 60 процентов или более, </w:t>
      </w:r>
      <w:proofErr w:type="spellStart"/>
      <w:r>
        <w:t>метилэтилкетона</w:t>
      </w:r>
      <w:proofErr w:type="spellEnd"/>
      <w:r>
        <w:t xml:space="preserve"> (2-бутанона) в концентрации 80 процентов или более, толуола в концентрации 70 процентов или более, серной кислоты в концентрации 45 процентов или более, соляной кислоты в концентрации 15 процентов или более, уксусной кислоты в концентрации 80 процентов или более, </w:t>
      </w:r>
      <w:proofErr w:type="spellStart"/>
      <w:r>
        <w:t>метилакрилата</w:t>
      </w:r>
      <w:proofErr w:type="spellEnd"/>
      <w:r>
        <w:t xml:space="preserve"> в концентрации 15 процентов или более или метилметакрилата в концентрации 15 процентов или более массой, не превышающей 100 килограммов, а также смесей, содержащих только указанные вещества. При этом запись в журнале регистрации о суммарном количестве отпущенных, реализованных, приобретенных или использованных указанных веществ производится ежемесячно, и документального подтверждения совершения каждой операции не требуется.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8. В журналах регистрации указываются как наименования </w:t>
      </w:r>
      <w:proofErr w:type="spellStart"/>
      <w:r>
        <w:t>прекурсоров</w:t>
      </w:r>
      <w:proofErr w:type="spellEnd"/>
      <w:r>
        <w:t xml:space="preserve"> в соответствии со </w:t>
      </w:r>
      <w:hyperlink r:id="rId58">
        <w:r>
          <w:rPr>
            <w:color w:val="0000FF"/>
          </w:rPr>
          <w:t>списками I</w:t>
        </w:r>
      </w:hyperlink>
      <w:r>
        <w:t xml:space="preserve"> и </w:t>
      </w:r>
      <w:hyperlink r:id="rId59">
        <w:r>
          <w:rPr>
            <w:color w:val="0000FF"/>
          </w:rPr>
          <w:t>IV</w:t>
        </w:r>
      </w:hyperlink>
      <w:r>
        <w:t xml:space="preserve"> перечня, так и иные их наименования, под которыми они получены юридическим лицом или индивидуальным предпринимателем.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9. Нумерация записей в журналах регистрации по каждому наименованию </w:t>
      </w:r>
      <w:proofErr w:type="spellStart"/>
      <w:r>
        <w:t>прекурсора</w:t>
      </w:r>
      <w:proofErr w:type="spellEnd"/>
      <w:r>
        <w:t xml:space="preserve"> осуществляется в пределах календарного года в порядке возрастания номеров.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lastRenderedPageBreak/>
        <w:t>Нумерация записей операций по приходу и расходу ведется в соответствии с количеством проведенных соответствующих операций.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>Нумерация записей в новых журналах регистрации на бумажном носителе начинается с номера, следующего за последним номером в заполненных журналах регистрации.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>10. Запись в журналах регистрации каждой проведенной операции заверяется подписью, в том числе усиленной квалифицированной электронной подписью лица, ответственного за их ведение и хранение, с указанием фамилии и инициалов.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>11. Исправления в журналах регистрации заверяются подписью, в том числе усиленной квалифицированной электронной подписью лица, ответственного за их ведение и хранение. Незаверенные исправления в журналах регистрации не допускаются.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>12. Журнал регистрации на бумажном носителе хранится в металлическом шкафу (сейфе), ключи от которого находятся у лица, ответственного за ведение и хранение журнала регистрации.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>Ведение журнала регистрации в электронной форме обеспечивается в соответствии с законодательством Российской Федерации об информации, информационных технологиях и о защите информации.</w:t>
      </w:r>
    </w:p>
    <w:p w:rsidR="00927CF0" w:rsidRDefault="00927CF0">
      <w:pPr>
        <w:pStyle w:val="ConsPlusNormal"/>
        <w:spacing w:before="200"/>
        <w:ind w:firstLine="540"/>
        <w:jc w:val="both"/>
      </w:pPr>
      <w:bookmarkStart w:id="13" w:name="P497"/>
      <w:bookmarkEnd w:id="13"/>
      <w:r>
        <w:t xml:space="preserve">13. Заполненные журналы регистрации, в том числе созданные в электронной форме, вместе с документами, подтверждающими осуществление операций, хранятся в течение установленных Федеральным </w:t>
      </w:r>
      <w:hyperlink r:id="rId60">
        <w:r>
          <w:rPr>
            <w:color w:val="0000FF"/>
          </w:rPr>
          <w:t>законом</w:t>
        </w:r>
      </w:hyperlink>
      <w:r>
        <w:t xml:space="preserve"> "О наркотических средствах и психотропных веществах" сроков, после чего подлежат уничтожению по акту, утверждаемому руководителем юридического лица или уполномоченным им должностным лицом, индивидуальным предпринимателем.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>14. При реорганизации юридического лица журналы регистрации, в том числе созданные в электронной форме, и документы, подтверждающие осуществление операций, передаются правопреемнику.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15. В случае ликвидации юридического лица журналы регистрации, в том числе созданные в электронной форме, и документы, подтверждающие осуществление операций, передаются на хранение в государственный или муниципальный архив по месту нахождения юридического лица в соответствии с законодательством об архивном деле в Российской Федерации до истечения срока их временного хранения, установленного </w:t>
      </w:r>
      <w:hyperlink w:anchor="P497">
        <w:r>
          <w:rPr>
            <w:color w:val="0000FF"/>
          </w:rPr>
          <w:t>пунктом 13</w:t>
        </w:r>
      </w:hyperlink>
      <w:r>
        <w:t xml:space="preserve"> настоящих Правил, после чего подлежат уничтожению в установленном порядке.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16. В случае прекращения деятельности индивидуального предпринимателя журналы регистрации, в том числе созданные в электронной форме, и документы, подтверждающие осуществление операций, передаются на хранение в государственный или муниципальный архив по месту осуществления деятельности индивидуального предпринимателя в соответствии с законодательством об архивном деле в Российской Федерации до истечения срока их временного хранения, установленного </w:t>
      </w:r>
      <w:hyperlink w:anchor="P497">
        <w:r>
          <w:rPr>
            <w:color w:val="0000FF"/>
          </w:rPr>
          <w:t>пунктом 13</w:t>
        </w:r>
      </w:hyperlink>
      <w:r>
        <w:t xml:space="preserve"> настоящих Правил, после чего подлежат уничтожению в установленном порядке.</w:t>
      </w: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right"/>
        <w:outlineLvl w:val="1"/>
      </w:pPr>
      <w:r>
        <w:t>Приложение</w:t>
      </w:r>
    </w:p>
    <w:p w:rsidR="00927CF0" w:rsidRDefault="00927CF0">
      <w:pPr>
        <w:pStyle w:val="ConsPlusNormal"/>
        <w:jc w:val="right"/>
      </w:pPr>
      <w:r>
        <w:t>к Правилам ведения и хранения</w:t>
      </w:r>
    </w:p>
    <w:p w:rsidR="00927CF0" w:rsidRDefault="00927CF0">
      <w:pPr>
        <w:pStyle w:val="ConsPlusNormal"/>
        <w:jc w:val="right"/>
      </w:pPr>
      <w:r>
        <w:t>специальных журналов регистрации</w:t>
      </w:r>
    </w:p>
    <w:p w:rsidR="00927CF0" w:rsidRDefault="00927CF0">
      <w:pPr>
        <w:pStyle w:val="ConsPlusNormal"/>
        <w:jc w:val="right"/>
      </w:pPr>
      <w:r>
        <w:t>операций, связанных с оборотом</w:t>
      </w:r>
    </w:p>
    <w:p w:rsidR="00927CF0" w:rsidRDefault="00927CF0">
      <w:pPr>
        <w:pStyle w:val="ConsPlusNormal"/>
        <w:jc w:val="right"/>
      </w:pPr>
      <w:proofErr w:type="spellStart"/>
      <w:r>
        <w:t>прекурсоров</w:t>
      </w:r>
      <w:proofErr w:type="spellEnd"/>
      <w:r>
        <w:t xml:space="preserve"> наркотических средств</w:t>
      </w:r>
    </w:p>
    <w:p w:rsidR="00927CF0" w:rsidRDefault="00927CF0">
      <w:pPr>
        <w:pStyle w:val="ConsPlusNormal"/>
        <w:jc w:val="right"/>
      </w:pPr>
      <w:r>
        <w:t>и психотропных веществ</w:t>
      </w:r>
    </w:p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jc w:val="right"/>
      </w:pPr>
      <w:r>
        <w:t>(форма)</w:t>
      </w:r>
    </w:p>
    <w:p w:rsidR="00927CF0" w:rsidRDefault="00927CF0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927CF0"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F0" w:rsidRDefault="00927CF0">
            <w:pPr>
              <w:pStyle w:val="ConsPlusNormal"/>
            </w:pPr>
          </w:p>
        </w:tc>
      </w:tr>
      <w:tr w:rsidR="00927CF0">
        <w:tblPrEx>
          <w:tblBorders>
            <w:insideH w:val="none" w:sz="0" w:space="0" w:color="auto"/>
          </w:tblBorders>
        </w:tblPrEx>
        <w:tc>
          <w:tcPr>
            <w:tcW w:w="9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r>
              <w:t>(наименование юридического лица или фамилия, имя, отчество (при наличии) индивидуального предпринимателя)</w:t>
            </w:r>
          </w:p>
        </w:tc>
      </w:tr>
      <w:tr w:rsidR="00927CF0">
        <w:tblPrEx>
          <w:tblBorders>
            <w:insideH w:val="none" w:sz="0" w:space="0" w:color="auto"/>
          </w:tblBorders>
        </w:tblPrEx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927CF0" w:rsidRDefault="00927CF0">
            <w:pPr>
              <w:pStyle w:val="ConsPlusNormal"/>
              <w:jc w:val="center"/>
            </w:pPr>
            <w:bookmarkStart w:id="14" w:name="P517"/>
            <w:bookmarkEnd w:id="14"/>
            <w:r>
              <w:lastRenderedPageBreak/>
              <w:t>ЖУРНАЛ</w:t>
            </w:r>
          </w:p>
          <w:p w:rsidR="00927CF0" w:rsidRDefault="00927CF0">
            <w:pPr>
              <w:pStyle w:val="ConsPlusNormal"/>
              <w:jc w:val="center"/>
            </w:pPr>
            <w:r>
              <w:t xml:space="preserve">регистрации операций, при которых изменяется количество </w:t>
            </w:r>
            <w:proofErr w:type="spellStart"/>
            <w:r>
              <w:t>прекурсоров</w:t>
            </w:r>
            <w:proofErr w:type="spellEnd"/>
            <w:r>
              <w:t xml:space="preserve"> наркотических средств и психотропных веществ</w:t>
            </w:r>
          </w:p>
        </w:tc>
      </w:tr>
    </w:tbl>
    <w:p w:rsidR="00927CF0" w:rsidRDefault="00927CF0">
      <w:pPr>
        <w:pStyle w:val="ConsPlusNormal"/>
        <w:jc w:val="both"/>
      </w:pPr>
    </w:p>
    <w:p w:rsidR="00927CF0" w:rsidRDefault="00927CF0">
      <w:pPr>
        <w:pStyle w:val="ConsPlusNormal"/>
        <w:sectPr w:rsidR="00927CF0" w:rsidSect="00B952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645"/>
        <w:gridCol w:w="510"/>
        <w:gridCol w:w="465"/>
        <w:gridCol w:w="644"/>
        <w:gridCol w:w="585"/>
        <w:gridCol w:w="665"/>
        <w:gridCol w:w="611"/>
        <w:gridCol w:w="560"/>
        <w:gridCol w:w="570"/>
        <w:gridCol w:w="481"/>
        <w:gridCol w:w="501"/>
        <w:gridCol w:w="1560"/>
        <w:gridCol w:w="564"/>
        <w:gridCol w:w="690"/>
        <w:gridCol w:w="520"/>
        <w:gridCol w:w="640"/>
        <w:gridCol w:w="1075"/>
      </w:tblGrid>
      <w:tr w:rsidR="00927CF0">
        <w:tc>
          <w:tcPr>
            <w:tcW w:w="11856" w:type="dxa"/>
            <w:gridSpan w:val="18"/>
          </w:tcPr>
          <w:p w:rsidR="00927CF0" w:rsidRDefault="00927CF0">
            <w:pPr>
              <w:pStyle w:val="ConsPlusNormal"/>
              <w:jc w:val="center"/>
            </w:pPr>
            <w:proofErr w:type="spellStart"/>
            <w:r>
              <w:lastRenderedPageBreak/>
              <w:t>Прекурсор</w:t>
            </w:r>
            <w:proofErr w:type="spellEnd"/>
            <w:r>
              <w:t xml:space="preserve"> наркотического средства или психотропного вещества</w:t>
            </w:r>
          </w:p>
          <w:p w:rsidR="00927CF0" w:rsidRDefault="00927CF0">
            <w:pPr>
              <w:pStyle w:val="ConsPlusNormal"/>
              <w:jc w:val="center"/>
            </w:pPr>
            <w:r>
              <w:t>_____________________________________________________________</w:t>
            </w:r>
          </w:p>
          <w:p w:rsidR="00927CF0" w:rsidRDefault="00927CF0">
            <w:pPr>
              <w:pStyle w:val="ConsPlusNormal"/>
              <w:jc w:val="center"/>
            </w:pPr>
            <w:r>
              <w:t>(наименование, единица измерения)</w:t>
            </w:r>
          </w:p>
        </w:tc>
      </w:tr>
      <w:tr w:rsidR="00927CF0">
        <w:tc>
          <w:tcPr>
            <w:tcW w:w="570" w:type="dxa"/>
            <w:vMerge w:val="restart"/>
          </w:tcPr>
          <w:p w:rsidR="00927CF0" w:rsidRDefault="00927CF0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645" w:type="dxa"/>
            <w:vMerge w:val="restart"/>
          </w:tcPr>
          <w:p w:rsidR="00927CF0" w:rsidRDefault="00927CF0">
            <w:pPr>
              <w:pStyle w:val="ConsPlusNormal"/>
              <w:jc w:val="center"/>
            </w:pPr>
            <w:r>
              <w:t>Остаток на первый рабочий день месяца</w:t>
            </w:r>
          </w:p>
        </w:tc>
        <w:tc>
          <w:tcPr>
            <w:tcW w:w="510" w:type="dxa"/>
            <w:vMerge w:val="restart"/>
          </w:tcPr>
          <w:p w:rsidR="00927CF0" w:rsidRDefault="00927CF0">
            <w:pPr>
              <w:pStyle w:val="ConsPlusNormal"/>
              <w:jc w:val="center"/>
            </w:pPr>
            <w:r>
              <w:t>Номер операции по приходу</w:t>
            </w:r>
          </w:p>
        </w:tc>
        <w:tc>
          <w:tcPr>
            <w:tcW w:w="2970" w:type="dxa"/>
            <w:gridSpan w:val="5"/>
          </w:tcPr>
          <w:p w:rsidR="00927CF0" w:rsidRDefault="00927CF0">
            <w:pPr>
              <w:pStyle w:val="ConsPlusNormal"/>
              <w:jc w:val="center"/>
            </w:pPr>
            <w:r>
              <w:t>Приход</w:t>
            </w:r>
          </w:p>
        </w:tc>
        <w:tc>
          <w:tcPr>
            <w:tcW w:w="560" w:type="dxa"/>
            <w:vMerge w:val="restart"/>
          </w:tcPr>
          <w:p w:rsidR="00927CF0" w:rsidRDefault="00927CF0">
            <w:pPr>
              <w:pStyle w:val="ConsPlusNormal"/>
              <w:jc w:val="center"/>
            </w:pPr>
            <w:r>
              <w:t>Всего приход с остатком</w:t>
            </w:r>
          </w:p>
        </w:tc>
        <w:tc>
          <w:tcPr>
            <w:tcW w:w="570" w:type="dxa"/>
            <w:vMerge w:val="restart"/>
          </w:tcPr>
          <w:p w:rsidR="00927CF0" w:rsidRDefault="00927CF0">
            <w:pPr>
              <w:pStyle w:val="ConsPlusNormal"/>
              <w:jc w:val="center"/>
            </w:pPr>
            <w:r>
              <w:t>Номер операции по расходу</w:t>
            </w:r>
          </w:p>
        </w:tc>
        <w:tc>
          <w:tcPr>
            <w:tcW w:w="4316" w:type="dxa"/>
            <w:gridSpan w:val="6"/>
          </w:tcPr>
          <w:p w:rsidR="00927CF0" w:rsidRDefault="00927CF0">
            <w:pPr>
              <w:pStyle w:val="ConsPlusNormal"/>
              <w:jc w:val="center"/>
            </w:pPr>
            <w:r>
              <w:t>Расход</w:t>
            </w:r>
          </w:p>
        </w:tc>
        <w:tc>
          <w:tcPr>
            <w:tcW w:w="640" w:type="dxa"/>
            <w:vMerge w:val="restart"/>
          </w:tcPr>
          <w:p w:rsidR="00927CF0" w:rsidRDefault="00927CF0">
            <w:pPr>
              <w:pStyle w:val="ConsPlusNormal"/>
              <w:jc w:val="center"/>
            </w:pPr>
            <w:r>
              <w:t>Остаток на последний рабочий день месяца</w:t>
            </w:r>
          </w:p>
        </w:tc>
        <w:tc>
          <w:tcPr>
            <w:tcW w:w="1075" w:type="dxa"/>
            <w:vMerge w:val="restart"/>
          </w:tcPr>
          <w:p w:rsidR="00927CF0" w:rsidRDefault="00927CF0">
            <w:pPr>
              <w:pStyle w:val="ConsPlusNormal"/>
              <w:jc w:val="center"/>
            </w:pPr>
            <w:r>
              <w:t>Фактический остаток на последний рабочий день месяца (либо отметка об инвентаризации)</w:t>
            </w:r>
          </w:p>
        </w:tc>
      </w:tr>
      <w:tr w:rsidR="00927CF0">
        <w:tc>
          <w:tcPr>
            <w:tcW w:w="570" w:type="dxa"/>
            <w:vMerge/>
          </w:tcPr>
          <w:p w:rsidR="00927CF0" w:rsidRDefault="00927CF0">
            <w:pPr>
              <w:pStyle w:val="ConsPlusNormal"/>
            </w:pPr>
          </w:p>
        </w:tc>
        <w:tc>
          <w:tcPr>
            <w:tcW w:w="645" w:type="dxa"/>
            <w:vMerge/>
          </w:tcPr>
          <w:p w:rsidR="00927CF0" w:rsidRDefault="00927CF0">
            <w:pPr>
              <w:pStyle w:val="ConsPlusNormal"/>
            </w:pPr>
          </w:p>
        </w:tc>
        <w:tc>
          <w:tcPr>
            <w:tcW w:w="510" w:type="dxa"/>
            <w:vMerge/>
          </w:tcPr>
          <w:p w:rsidR="00927CF0" w:rsidRDefault="00927CF0">
            <w:pPr>
              <w:pStyle w:val="ConsPlusNormal"/>
            </w:pPr>
          </w:p>
        </w:tc>
        <w:tc>
          <w:tcPr>
            <w:tcW w:w="465" w:type="dxa"/>
          </w:tcPr>
          <w:p w:rsidR="00927CF0" w:rsidRDefault="00927CF0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644" w:type="dxa"/>
          </w:tcPr>
          <w:p w:rsidR="00927CF0" w:rsidRDefault="00927CF0">
            <w:pPr>
              <w:pStyle w:val="ConsPlusNormal"/>
              <w:jc w:val="center"/>
            </w:pPr>
            <w:r>
              <w:t>наименование, номер и дата приходного документа</w:t>
            </w:r>
          </w:p>
        </w:tc>
        <w:tc>
          <w:tcPr>
            <w:tcW w:w="585" w:type="dxa"/>
          </w:tcPr>
          <w:p w:rsidR="00927CF0" w:rsidRDefault="00927CF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665" w:type="dxa"/>
          </w:tcPr>
          <w:p w:rsidR="00927CF0" w:rsidRDefault="00927CF0">
            <w:pPr>
              <w:pStyle w:val="ConsPlusNormal"/>
              <w:jc w:val="center"/>
            </w:pPr>
            <w:r>
              <w:t>фамилия, инициалы, подпись ответственного лица</w:t>
            </w:r>
          </w:p>
        </w:tc>
        <w:tc>
          <w:tcPr>
            <w:tcW w:w="611" w:type="dxa"/>
          </w:tcPr>
          <w:p w:rsidR="00927CF0" w:rsidRDefault="00927CF0">
            <w:pPr>
              <w:pStyle w:val="ConsPlusNormal"/>
              <w:jc w:val="center"/>
            </w:pPr>
            <w:r>
              <w:t>приход за месяц - всего</w:t>
            </w:r>
          </w:p>
        </w:tc>
        <w:tc>
          <w:tcPr>
            <w:tcW w:w="560" w:type="dxa"/>
            <w:vMerge/>
          </w:tcPr>
          <w:p w:rsidR="00927CF0" w:rsidRDefault="00927CF0">
            <w:pPr>
              <w:pStyle w:val="ConsPlusNormal"/>
            </w:pPr>
          </w:p>
        </w:tc>
        <w:tc>
          <w:tcPr>
            <w:tcW w:w="570" w:type="dxa"/>
            <w:vMerge/>
          </w:tcPr>
          <w:p w:rsidR="00927CF0" w:rsidRDefault="00927CF0">
            <w:pPr>
              <w:pStyle w:val="ConsPlusNormal"/>
            </w:pPr>
          </w:p>
        </w:tc>
        <w:tc>
          <w:tcPr>
            <w:tcW w:w="481" w:type="dxa"/>
          </w:tcPr>
          <w:p w:rsidR="00927CF0" w:rsidRDefault="00927CF0">
            <w:pPr>
              <w:pStyle w:val="ConsPlusNormal"/>
              <w:jc w:val="center"/>
            </w:pPr>
            <w:r>
              <w:t>вид расхода</w:t>
            </w:r>
          </w:p>
        </w:tc>
        <w:tc>
          <w:tcPr>
            <w:tcW w:w="501" w:type="dxa"/>
          </w:tcPr>
          <w:p w:rsidR="00927CF0" w:rsidRDefault="00927CF0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60" w:type="dxa"/>
          </w:tcPr>
          <w:p w:rsidR="00927CF0" w:rsidRDefault="00927CF0">
            <w:pPr>
              <w:pStyle w:val="ConsPlusNormal"/>
              <w:jc w:val="center"/>
            </w:pPr>
            <w:r>
              <w:t>наименование, номер и дата расходного документа, серия и номер документа, удостоверяющего личность физического лица</w:t>
            </w:r>
          </w:p>
        </w:tc>
        <w:tc>
          <w:tcPr>
            <w:tcW w:w="564" w:type="dxa"/>
          </w:tcPr>
          <w:p w:rsidR="00927CF0" w:rsidRDefault="00927CF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690" w:type="dxa"/>
          </w:tcPr>
          <w:p w:rsidR="00927CF0" w:rsidRDefault="00927CF0">
            <w:pPr>
              <w:pStyle w:val="ConsPlusNormal"/>
              <w:jc w:val="center"/>
            </w:pPr>
            <w:r>
              <w:t>фамилия, инициалы, подпись ответственного лица</w:t>
            </w:r>
          </w:p>
        </w:tc>
        <w:tc>
          <w:tcPr>
            <w:tcW w:w="520" w:type="dxa"/>
          </w:tcPr>
          <w:p w:rsidR="00927CF0" w:rsidRDefault="00927CF0">
            <w:pPr>
              <w:pStyle w:val="ConsPlusNormal"/>
              <w:jc w:val="center"/>
            </w:pPr>
            <w:r>
              <w:t>расход за месяц - всего</w:t>
            </w:r>
          </w:p>
        </w:tc>
        <w:tc>
          <w:tcPr>
            <w:tcW w:w="640" w:type="dxa"/>
            <w:vMerge/>
          </w:tcPr>
          <w:p w:rsidR="00927CF0" w:rsidRDefault="00927CF0">
            <w:pPr>
              <w:pStyle w:val="ConsPlusNormal"/>
            </w:pPr>
          </w:p>
        </w:tc>
        <w:tc>
          <w:tcPr>
            <w:tcW w:w="1075" w:type="dxa"/>
            <w:vMerge/>
          </w:tcPr>
          <w:p w:rsidR="00927CF0" w:rsidRDefault="00927CF0">
            <w:pPr>
              <w:pStyle w:val="ConsPlusNormal"/>
            </w:pPr>
          </w:p>
        </w:tc>
      </w:tr>
      <w:tr w:rsidR="00927CF0">
        <w:tc>
          <w:tcPr>
            <w:tcW w:w="570" w:type="dxa"/>
          </w:tcPr>
          <w:p w:rsidR="00927CF0" w:rsidRDefault="00927C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5" w:type="dxa"/>
          </w:tcPr>
          <w:p w:rsidR="00927CF0" w:rsidRDefault="00927C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927CF0" w:rsidRDefault="00927C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65" w:type="dxa"/>
          </w:tcPr>
          <w:p w:rsidR="00927CF0" w:rsidRDefault="00927C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4" w:type="dxa"/>
          </w:tcPr>
          <w:p w:rsidR="00927CF0" w:rsidRDefault="00927C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5" w:type="dxa"/>
          </w:tcPr>
          <w:p w:rsidR="00927CF0" w:rsidRDefault="00927C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5" w:type="dxa"/>
          </w:tcPr>
          <w:p w:rsidR="00927CF0" w:rsidRDefault="00927C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1" w:type="dxa"/>
          </w:tcPr>
          <w:p w:rsidR="00927CF0" w:rsidRDefault="00927C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0" w:type="dxa"/>
          </w:tcPr>
          <w:p w:rsidR="00927CF0" w:rsidRDefault="00927C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0" w:type="dxa"/>
          </w:tcPr>
          <w:p w:rsidR="00927CF0" w:rsidRDefault="00927CF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" w:type="dxa"/>
          </w:tcPr>
          <w:p w:rsidR="00927CF0" w:rsidRDefault="00927CF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01" w:type="dxa"/>
          </w:tcPr>
          <w:p w:rsidR="00927CF0" w:rsidRDefault="00927CF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60" w:type="dxa"/>
          </w:tcPr>
          <w:p w:rsidR="00927CF0" w:rsidRDefault="00927CF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4" w:type="dxa"/>
          </w:tcPr>
          <w:p w:rsidR="00927CF0" w:rsidRDefault="00927CF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90" w:type="dxa"/>
          </w:tcPr>
          <w:p w:rsidR="00927CF0" w:rsidRDefault="00927CF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20" w:type="dxa"/>
          </w:tcPr>
          <w:p w:rsidR="00927CF0" w:rsidRDefault="00927CF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40" w:type="dxa"/>
          </w:tcPr>
          <w:p w:rsidR="00927CF0" w:rsidRDefault="00927CF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5" w:type="dxa"/>
          </w:tcPr>
          <w:p w:rsidR="00927CF0" w:rsidRDefault="00927CF0">
            <w:pPr>
              <w:pStyle w:val="ConsPlusNormal"/>
              <w:jc w:val="center"/>
            </w:pPr>
            <w:r>
              <w:t>18</w:t>
            </w:r>
          </w:p>
        </w:tc>
      </w:tr>
      <w:tr w:rsidR="00927CF0">
        <w:tc>
          <w:tcPr>
            <w:tcW w:w="570" w:type="dxa"/>
          </w:tcPr>
          <w:p w:rsidR="00927CF0" w:rsidRDefault="00927CF0">
            <w:pPr>
              <w:pStyle w:val="ConsPlusNormal"/>
            </w:pPr>
          </w:p>
        </w:tc>
        <w:tc>
          <w:tcPr>
            <w:tcW w:w="645" w:type="dxa"/>
          </w:tcPr>
          <w:p w:rsidR="00927CF0" w:rsidRDefault="00927CF0">
            <w:pPr>
              <w:pStyle w:val="ConsPlusNormal"/>
            </w:pPr>
          </w:p>
        </w:tc>
        <w:tc>
          <w:tcPr>
            <w:tcW w:w="510" w:type="dxa"/>
          </w:tcPr>
          <w:p w:rsidR="00927CF0" w:rsidRDefault="00927CF0">
            <w:pPr>
              <w:pStyle w:val="ConsPlusNormal"/>
            </w:pPr>
          </w:p>
        </w:tc>
        <w:tc>
          <w:tcPr>
            <w:tcW w:w="465" w:type="dxa"/>
          </w:tcPr>
          <w:p w:rsidR="00927CF0" w:rsidRDefault="00927CF0">
            <w:pPr>
              <w:pStyle w:val="ConsPlusNormal"/>
            </w:pPr>
          </w:p>
        </w:tc>
        <w:tc>
          <w:tcPr>
            <w:tcW w:w="644" w:type="dxa"/>
          </w:tcPr>
          <w:p w:rsidR="00927CF0" w:rsidRDefault="00927CF0">
            <w:pPr>
              <w:pStyle w:val="ConsPlusNormal"/>
            </w:pPr>
          </w:p>
        </w:tc>
        <w:tc>
          <w:tcPr>
            <w:tcW w:w="585" w:type="dxa"/>
          </w:tcPr>
          <w:p w:rsidR="00927CF0" w:rsidRDefault="00927CF0">
            <w:pPr>
              <w:pStyle w:val="ConsPlusNormal"/>
            </w:pPr>
          </w:p>
        </w:tc>
        <w:tc>
          <w:tcPr>
            <w:tcW w:w="665" w:type="dxa"/>
          </w:tcPr>
          <w:p w:rsidR="00927CF0" w:rsidRDefault="00927CF0">
            <w:pPr>
              <w:pStyle w:val="ConsPlusNormal"/>
            </w:pPr>
          </w:p>
        </w:tc>
        <w:tc>
          <w:tcPr>
            <w:tcW w:w="611" w:type="dxa"/>
          </w:tcPr>
          <w:p w:rsidR="00927CF0" w:rsidRDefault="00927CF0">
            <w:pPr>
              <w:pStyle w:val="ConsPlusNormal"/>
            </w:pPr>
          </w:p>
        </w:tc>
        <w:tc>
          <w:tcPr>
            <w:tcW w:w="560" w:type="dxa"/>
          </w:tcPr>
          <w:p w:rsidR="00927CF0" w:rsidRDefault="00927CF0">
            <w:pPr>
              <w:pStyle w:val="ConsPlusNormal"/>
            </w:pPr>
          </w:p>
        </w:tc>
        <w:tc>
          <w:tcPr>
            <w:tcW w:w="570" w:type="dxa"/>
          </w:tcPr>
          <w:p w:rsidR="00927CF0" w:rsidRDefault="00927CF0">
            <w:pPr>
              <w:pStyle w:val="ConsPlusNormal"/>
            </w:pPr>
          </w:p>
        </w:tc>
        <w:tc>
          <w:tcPr>
            <w:tcW w:w="481" w:type="dxa"/>
          </w:tcPr>
          <w:p w:rsidR="00927CF0" w:rsidRDefault="00927CF0">
            <w:pPr>
              <w:pStyle w:val="ConsPlusNormal"/>
            </w:pPr>
          </w:p>
        </w:tc>
        <w:tc>
          <w:tcPr>
            <w:tcW w:w="501" w:type="dxa"/>
          </w:tcPr>
          <w:p w:rsidR="00927CF0" w:rsidRDefault="00927CF0">
            <w:pPr>
              <w:pStyle w:val="ConsPlusNormal"/>
            </w:pPr>
          </w:p>
        </w:tc>
        <w:tc>
          <w:tcPr>
            <w:tcW w:w="1560" w:type="dxa"/>
          </w:tcPr>
          <w:p w:rsidR="00927CF0" w:rsidRDefault="00927CF0">
            <w:pPr>
              <w:pStyle w:val="ConsPlusNormal"/>
            </w:pPr>
          </w:p>
        </w:tc>
        <w:tc>
          <w:tcPr>
            <w:tcW w:w="564" w:type="dxa"/>
          </w:tcPr>
          <w:p w:rsidR="00927CF0" w:rsidRDefault="00927CF0">
            <w:pPr>
              <w:pStyle w:val="ConsPlusNormal"/>
            </w:pPr>
          </w:p>
        </w:tc>
        <w:tc>
          <w:tcPr>
            <w:tcW w:w="690" w:type="dxa"/>
          </w:tcPr>
          <w:p w:rsidR="00927CF0" w:rsidRDefault="00927CF0">
            <w:pPr>
              <w:pStyle w:val="ConsPlusNormal"/>
            </w:pPr>
          </w:p>
        </w:tc>
        <w:tc>
          <w:tcPr>
            <w:tcW w:w="520" w:type="dxa"/>
          </w:tcPr>
          <w:p w:rsidR="00927CF0" w:rsidRDefault="00927CF0">
            <w:pPr>
              <w:pStyle w:val="ConsPlusNormal"/>
            </w:pPr>
          </w:p>
        </w:tc>
        <w:tc>
          <w:tcPr>
            <w:tcW w:w="640" w:type="dxa"/>
          </w:tcPr>
          <w:p w:rsidR="00927CF0" w:rsidRDefault="00927CF0">
            <w:pPr>
              <w:pStyle w:val="ConsPlusNormal"/>
            </w:pPr>
          </w:p>
        </w:tc>
        <w:tc>
          <w:tcPr>
            <w:tcW w:w="1075" w:type="dxa"/>
          </w:tcPr>
          <w:p w:rsidR="00927CF0" w:rsidRDefault="00927CF0">
            <w:pPr>
              <w:pStyle w:val="ConsPlusNormal"/>
            </w:pPr>
          </w:p>
        </w:tc>
      </w:tr>
    </w:tbl>
    <w:p w:rsidR="00927CF0" w:rsidRDefault="00927CF0">
      <w:pPr>
        <w:pStyle w:val="ConsPlusNormal"/>
        <w:sectPr w:rsidR="00927CF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27CF0" w:rsidRDefault="00927CF0">
      <w:pPr>
        <w:pStyle w:val="ConsPlusNormal"/>
        <w:ind w:firstLine="540"/>
        <w:jc w:val="both"/>
      </w:pPr>
    </w:p>
    <w:p w:rsidR="00927CF0" w:rsidRDefault="00927CF0">
      <w:pPr>
        <w:pStyle w:val="ConsPlusNormal"/>
        <w:ind w:firstLine="540"/>
        <w:jc w:val="both"/>
      </w:pPr>
    </w:p>
    <w:p w:rsidR="00927CF0" w:rsidRDefault="00927CF0">
      <w:pPr>
        <w:pStyle w:val="ConsPlusNormal"/>
        <w:ind w:firstLine="540"/>
        <w:jc w:val="both"/>
      </w:pPr>
    </w:p>
    <w:p w:rsidR="00927CF0" w:rsidRDefault="00927CF0">
      <w:pPr>
        <w:pStyle w:val="ConsPlusNormal"/>
        <w:ind w:firstLine="540"/>
        <w:jc w:val="both"/>
      </w:pPr>
    </w:p>
    <w:p w:rsidR="00927CF0" w:rsidRDefault="00927CF0">
      <w:pPr>
        <w:pStyle w:val="ConsPlusNormal"/>
        <w:ind w:firstLine="540"/>
        <w:jc w:val="both"/>
      </w:pPr>
    </w:p>
    <w:p w:rsidR="00927CF0" w:rsidRDefault="00927CF0">
      <w:pPr>
        <w:pStyle w:val="ConsPlusNormal"/>
        <w:jc w:val="right"/>
        <w:outlineLvl w:val="0"/>
      </w:pPr>
      <w:r>
        <w:t>Приложение</w:t>
      </w:r>
    </w:p>
    <w:p w:rsidR="00927CF0" w:rsidRDefault="00927CF0">
      <w:pPr>
        <w:pStyle w:val="ConsPlusNormal"/>
        <w:jc w:val="right"/>
      </w:pPr>
      <w:r>
        <w:t>к постановлению Правительства</w:t>
      </w:r>
    </w:p>
    <w:p w:rsidR="00927CF0" w:rsidRDefault="00927CF0">
      <w:pPr>
        <w:pStyle w:val="ConsPlusNormal"/>
        <w:jc w:val="right"/>
      </w:pPr>
      <w:r>
        <w:t>Российской Федерации</w:t>
      </w:r>
    </w:p>
    <w:p w:rsidR="00927CF0" w:rsidRDefault="00927CF0">
      <w:pPr>
        <w:pStyle w:val="ConsPlusNormal"/>
        <w:jc w:val="right"/>
      </w:pPr>
      <w:r>
        <w:t>от 28 октября 2021 г. N 1846</w:t>
      </w:r>
    </w:p>
    <w:p w:rsidR="00927CF0" w:rsidRDefault="00927CF0">
      <w:pPr>
        <w:pStyle w:val="ConsPlusNormal"/>
        <w:ind w:firstLine="540"/>
        <w:jc w:val="both"/>
      </w:pPr>
    </w:p>
    <w:p w:rsidR="00927CF0" w:rsidRDefault="00927CF0">
      <w:pPr>
        <w:pStyle w:val="ConsPlusTitle"/>
        <w:jc w:val="center"/>
      </w:pPr>
      <w:bookmarkStart w:id="15" w:name="P589"/>
      <w:bookmarkEnd w:id="15"/>
      <w:r>
        <w:t>ПЕРЕЧЕНЬ</w:t>
      </w:r>
    </w:p>
    <w:p w:rsidR="00927CF0" w:rsidRDefault="00927CF0">
      <w:pPr>
        <w:pStyle w:val="ConsPlusTitle"/>
        <w:jc w:val="center"/>
      </w:pPr>
      <w:r>
        <w:t>УТРАТИВШИХ СИЛУ РЕШЕНИЙ ПРАВИТЕЛЬСТВА РОССИЙСКОЙ ФЕДЕРАЦИИ</w:t>
      </w:r>
    </w:p>
    <w:p w:rsidR="00927CF0" w:rsidRDefault="00927CF0">
      <w:pPr>
        <w:pStyle w:val="ConsPlusNormal"/>
        <w:ind w:firstLine="540"/>
        <w:jc w:val="both"/>
      </w:pPr>
    </w:p>
    <w:p w:rsidR="00927CF0" w:rsidRDefault="00927CF0">
      <w:pPr>
        <w:pStyle w:val="ConsPlusNormal"/>
        <w:ind w:firstLine="540"/>
        <w:jc w:val="both"/>
      </w:pPr>
      <w:r>
        <w:t xml:space="preserve">1. </w:t>
      </w:r>
      <w:hyperlink r:id="rId61">
        <w:r>
          <w:rPr>
            <w:color w:val="0000FF"/>
          </w:rPr>
          <w:t>Абзацы второй</w:t>
        </w:r>
      </w:hyperlink>
      <w:r>
        <w:t xml:space="preserve"> и </w:t>
      </w:r>
      <w:hyperlink r:id="rId62">
        <w:r>
          <w:rPr>
            <w:color w:val="0000FF"/>
          </w:rPr>
          <w:t>третий пункта 1</w:t>
        </w:r>
      </w:hyperlink>
      <w:r>
        <w:t xml:space="preserve"> и </w:t>
      </w:r>
      <w:hyperlink r:id="rId63">
        <w:r>
          <w:rPr>
            <w:color w:val="0000FF"/>
          </w:rPr>
          <w:t>пункт 2</w:t>
        </w:r>
      </w:hyperlink>
      <w:r>
        <w:t xml:space="preserve"> постановления Правительства Российской Федерации от 9 июня 2010 г. N 419 "О представлении сведений о деятельности, связанной с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веществ, и регистрации операций, связанных с их оборотом" (Собрание законодательства Российской Федерации, 2010, N 25, ст. 3178).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2. </w:t>
      </w:r>
      <w:hyperlink r:id="rId64">
        <w:r>
          <w:rPr>
            <w:color w:val="0000FF"/>
          </w:rPr>
          <w:t>Пункт 6</w:t>
        </w:r>
      </w:hyperlink>
      <w:r>
        <w:t xml:space="preserve"> изменений, которые вносятся в акты Правительства Российской Федерации в связи с совершенствованием контроля за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веществ, утвержденных постановлением Правительства Российской Федерации от 8 декабря 2011 г. N 1023 "О внесении изменений в некоторые акты Правительства Российской Федерации в связи с совершенствованием контроля за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веществ" (Собрание законодательства Российской Федерации, 2011, N 51, ст. 7534).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3. </w:t>
      </w:r>
      <w:hyperlink r:id="rId6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 октября 2012 г. N 1001 "О внесении изменений в Правила представления отчетов о деятельности, связанной с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веществ" (Собрание законодательства Российской Федерации, 2012, N 41, ст. 5623).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4. </w:t>
      </w:r>
      <w:hyperlink r:id="rId66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 в связи с совершенствованием контроля за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веществ, утвержденных постановлением Правительства Российской Федерации от 13 декабря 2012 г. N 1303 "О внесении изменений в некоторые акты Правительства Российской Федерации в связи с совершенствованием контроля за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веществ" (Собрание законодательства Российской Федерации, 2012, N 51, ст. 7235).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5. </w:t>
      </w:r>
      <w:hyperlink r:id="rId67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 по вопросам, связанным с оборотом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утвержденных постановлением Правительства Российской Федерации от 6 августа 2015 г. N 807 "О внесении изменений в некоторые акты Правительства Российской Федерации по вопросам, связанным с оборотом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и признании утратившим силу пункта 3 Положения об использовании наркотических средств и психотропных веществ в ветеринарии" (Собрание законодательства Российской Федерации, 2015, N 33, ст. 4837).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6. </w:t>
      </w:r>
      <w:hyperlink r:id="rId68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декабря 2016 г. N 1547 "О внесении изменений в некоторые акты Правительства Российской Федерации" (Собрание законодательства Российской Федерации, 2017, N 2, ст. 375).</w:t>
      </w:r>
    </w:p>
    <w:p w:rsidR="00927CF0" w:rsidRDefault="00927CF0">
      <w:pPr>
        <w:pStyle w:val="ConsPlusNormal"/>
        <w:spacing w:before="200"/>
        <w:ind w:firstLine="540"/>
        <w:jc w:val="both"/>
      </w:pPr>
      <w:r>
        <w:t xml:space="preserve">7. </w:t>
      </w:r>
      <w:hyperlink r:id="rId69">
        <w:r>
          <w:rPr>
            <w:color w:val="0000FF"/>
          </w:rPr>
          <w:t>Пункт 9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июня 2017 г. N 754 "О внесении изменений в некоторые акты Правительства Российской Федерации" (Собрание законодательства Российской Федерации, 2017, N 27, ст. 4052).</w:t>
      </w:r>
    </w:p>
    <w:p w:rsidR="00927CF0" w:rsidRDefault="00927CF0">
      <w:pPr>
        <w:pStyle w:val="ConsPlusNormal"/>
        <w:ind w:firstLine="540"/>
        <w:jc w:val="both"/>
      </w:pPr>
    </w:p>
    <w:p w:rsidR="00927CF0" w:rsidRDefault="00927CF0">
      <w:pPr>
        <w:pStyle w:val="ConsPlusNormal"/>
        <w:ind w:firstLine="540"/>
        <w:jc w:val="both"/>
      </w:pPr>
    </w:p>
    <w:p w:rsidR="00927CF0" w:rsidRDefault="00927C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5FF4" w:rsidRDefault="00805FF4">
      <w:bookmarkStart w:id="16" w:name="_GoBack"/>
      <w:bookmarkEnd w:id="16"/>
    </w:p>
    <w:sectPr w:rsidR="00805FF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F0"/>
    <w:rsid w:val="00805FF4"/>
    <w:rsid w:val="0092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95781-7A31-4C46-83EA-75C48B2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C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27CF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27C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27CF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27CF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27C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27C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27C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9FCC318A0156D36B8D6E016397A6FC6C8366FFAB0F1CFCF904B5A653AC2170A2018CB099B5EEB616DD9255ACDDAE453F27B2CN1e9O" TargetMode="External"/><Relationship Id="rId18" Type="http://schemas.openxmlformats.org/officeDocument/2006/relationships/hyperlink" Target="consultantplus://offline/ref=B9FCC318A0156D36B8D6E016397A6FC6C8366FFAB0F1CFCF904B5A653AC2170A2018CB0A9B5EEB616DD9255ACDDAE453F27B2CN1e9O" TargetMode="External"/><Relationship Id="rId26" Type="http://schemas.openxmlformats.org/officeDocument/2006/relationships/hyperlink" Target="consultantplus://offline/ref=B9FCC318A0156D36B8D6E016397A6FC6C8366FFAB0F1CFCF904B5A653AC2170A2018CB099B5EEB616DD9255ACDDAE453F27B2CN1e9O" TargetMode="External"/><Relationship Id="rId39" Type="http://schemas.openxmlformats.org/officeDocument/2006/relationships/hyperlink" Target="consultantplus://offline/ref=B9FCC318A0156D36B8D6E016397A6FC6C8366FFAB0F1CFCF904B5A653AC2170A2018CB099B5EEB616DD9255ACDDAE453F27B2CN1e9O" TargetMode="External"/><Relationship Id="rId21" Type="http://schemas.openxmlformats.org/officeDocument/2006/relationships/hyperlink" Target="consultantplus://offline/ref=B9FCC318A0156D36B8D6E016397A6FC6C8366FFAB0F1CFCF904B5A653AC2170A2018CB0D9B5EEB616DD9255ACDDAE453F27B2CN1e9O" TargetMode="External"/><Relationship Id="rId34" Type="http://schemas.openxmlformats.org/officeDocument/2006/relationships/hyperlink" Target="consultantplus://offline/ref=B9FCC318A0156D36B8D6E016397A6FC6C8366FFAB0F1CFCF904B5A653AC2170A2018CB099B5EEB616DD9255ACDDAE453F27B2CN1e9O" TargetMode="External"/><Relationship Id="rId42" Type="http://schemas.openxmlformats.org/officeDocument/2006/relationships/hyperlink" Target="consultantplus://offline/ref=B9FCC318A0156D36B8D6E016397A6FC6C8366FFAB0F1CFCF904B5A653AC2170A2018CB099B5EEB616DD9255ACDDAE453F27B2CN1e9O" TargetMode="External"/><Relationship Id="rId47" Type="http://schemas.openxmlformats.org/officeDocument/2006/relationships/hyperlink" Target="consultantplus://offline/ref=B9FCC318A0156D36B8D6E016397A6FC6C8366FFAB0F1CFCF904B5A653AC2170A2018CB099B5EEB616DD9255ACDDAE453F27B2CN1e9O" TargetMode="External"/><Relationship Id="rId50" Type="http://schemas.openxmlformats.org/officeDocument/2006/relationships/hyperlink" Target="consultantplus://offline/ref=B9FCC318A0156D36B8D6E016397A6FC6C8366FFAB0F1CFCF904B5A653AC2170A2018CB099B5EEB616DD9255ACDDAE453F27B2CN1e9O" TargetMode="External"/><Relationship Id="rId55" Type="http://schemas.openxmlformats.org/officeDocument/2006/relationships/hyperlink" Target="consultantplus://offline/ref=B9FCC318A0156D36B8D6E016397A6FC6CF3168F0B2F2CFCF904B5A653AC2170A2018CB0A9008B17169907157D2DAF24DF8652C1BD1N4e4O" TargetMode="External"/><Relationship Id="rId63" Type="http://schemas.openxmlformats.org/officeDocument/2006/relationships/hyperlink" Target="consultantplus://offline/ref=B9FCC318A0156D36B8D6E016397A6FC6CE3761F3B7FACFCF904B5A653AC2170A2018CB0A900ABB203EDF700B978FE14CF0652E13CD4450B2NDe6O" TargetMode="External"/><Relationship Id="rId68" Type="http://schemas.openxmlformats.org/officeDocument/2006/relationships/hyperlink" Target="consultantplus://offline/ref=B9FCC318A0156D36B8D6E016397A6FC6CE3768F6B1F6CFCF904B5A653AC2170A2018CB0A900ABA243EDF700B978FE14CF0652E13CD4450B2NDe6O" TargetMode="External"/><Relationship Id="rId7" Type="http://schemas.openxmlformats.org/officeDocument/2006/relationships/hyperlink" Target="consultantplus://offline/ref=B9FCC318A0156D36B8D6E016397A6FC6C8366FFAB0F1CFCF904B5A653AC2170A2018CB099B5EEB616DD9255ACDDAE453F27B2CN1e9O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9FCC318A0156D36B8D6E016397A6FC6C8366FFAB0F1CFCF904B5A653AC2170A2018CB0A9B5EEB616DD9255ACDDAE453F27B2CN1e9O" TargetMode="External"/><Relationship Id="rId29" Type="http://schemas.openxmlformats.org/officeDocument/2006/relationships/hyperlink" Target="consultantplus://offline/ref=B9FCC318A0156D36B8D6E016397A6FC6C8366FFAB0F1CFCF904B5A653AC2170A2018CB0A9B5EEB616DD9255ACDDAE453F27B2CN1e9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11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24" Type="http://schemas.openxmlformats.org/officeDocument/2006/relationships/hyperlink" Target="consultantplus://offline/ref=B9FCC318A0156D36B8D6E016397A6FC6C8366FFAB0F1CFCF904B5A653AC2170A2018CB0D9B5EEB616DD9255ACDDAE453F27B2CN1e9O" TargetMode="External"/><Relationship Id="rId32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37" Type="http://schemas.openxmlformats.org/officeDocument/2006/relationships/hyperlink" Target="consultantplus://offline/ref=B9FCC318A0156D36B8D6E016397A6FC6C8366FFAB0F1CFCF904B5A653AC2170A2018CB099B5EEB616DD9255ACDDAE453F27B2CN1e9O" TargetMode="External"/><Relationship Id="rId40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45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53" Type="http://schemas.openxmlformats.org/officeDocument/2006/relationships/hyperlink" Target="consultantplus://offline/ref=B9FCC318A0156D36B8D6E016397A6FC6C8366FFAB0F1CFCF904B5A653AC2170A2018CB0A9B5EEB616DD9255ACDDAE453F27B2CN1e9O" TargetMode="External"/><Relationship Id="rId58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66" Type="http://schemas.openxmlformats.org/officeDocument/2006/relationships/hyperlink" Target="consultantplus://offline/ref=B9FCC318A0156D36B8D6E016397A6FC6CD3561F2B4FBCFCF904B5A653AC2170A2018CB0A900ABA2531DF700B978FE14CF0652E13CD4450B2NDe6O" TargetMode="External"/><Relationship Id="rId5" Type="http://schemas.openxmlformats.org/officeDocument/2006/relationships/hyperlink" Target="consultantplus://offline/ref=B9FCC318A0156D36B8D6E016397A6FC6CF3168F0B2F2CFCF904B5A653AC2170A2018CB0F9109B17169907157D2DAF24DF8652C1BD1N4e4O" TargetMode="External"/><Relationship Id="rId15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23" Type="http://schemas.openxmlformats.org/officeDocument/2006/relationships/hyperlink" Target="consultantplus://offline/ref=B9FCC318A0156D36B8D6E016397A6FC6C8366FFAB0F1CFCF904B5A653AC2170A2018CB099B5EEB616DD9255ACDDAE453F27B2CN1e9O" TargetMode="External"/><Relationship Id="rId28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36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49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57" Type="http://schemas.openxmlformats.org/officeDocument/2006/relationships/hyperlink" Target="consultantplus://offline/ref=B9FCC318A0156D36B8D6E016397A6FC6C8366FFAB0F1CFCF904B5A653AC2170A2018CB0D9B5EEB616DD9255ACDDAE453F27B2CN1e9O" TargetMode="External"/><Relationship Id="rId61" Type="http://schemas.openxmlformats.org/officeDocument/2006/relationships/hyperlink" Target="consultantplus://offline/ref=B9FCC318A0156D36B8D6E016397A6FC6CE3761F3B7FACFCF904B5A653AC2170A2018CB0A9B5EEB616DD9255ACDDAE453F27B2CN1e9O" TargetMode="External"/><Relationship Id="rId10" Type="http://schemas.openxmlformats.org/officeDocument/2006/relationships/hyperlink" Target="consultantplus://offline/ref=B9FCC318A0156D36B8D6E016397A6FC6C8366FFAB0F1CFCF904B5A653AC2170A2018CB0A9B5EEB616DD9255ACDDAE453F27B2CN1e9O" TargetMode="External"/><Relationship Id="rId19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31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44" Type="http://schemas.openxmlformats.org/officeDocument/2006/relationships/hyperlink" Target="consultantplus://offline/ref=B9FCC318A0156D36B8D6E016397A6FC6C8366FFAB0F1CFCF904B5A653AC2170A2018CB099B5EEB616DD9255ACDDAE453F27B2CN1e9O" TargetMode="External"/><Relationship Id="rId52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60" Type="http://schemas.openxmlformats.org/officeDocument/2006/relationships/hyperlink" Target="consultantplus://offline/ref=B9FCC318A0156D36B8D6E016397A6FC6CF3168F0B2F2CFCF904B5A653AC2170A32189306910AA42530CA265AD1NDe8O" TargetMode="External"/><Relationship Id="rId65" Type="http://schemas.openxmlformats.org/officeDocument/2006/relationships/hyperlink" Target="consultantplus://offline/ref=B9FCC318A0156D36B8D6E016397A6FC6CD356EF2B3F4CFCF904B5A653AC2170A32189306910AA42530CA265AD1NDe8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14" Type="http://schemas.openxmlformats.org/officeDocument/2006/relationships/hyperlink" Target="consultantplus://offline/ref=B9FCC318A0156D36B8D6E016397A6FC6C8366FFAB0F1CFCF904B5A653AC2170A2018CB0D9B5EEB616DD9255ACDDAE453F27B2CN1e9O" TargetMode="External"/><Relationship Id="rId22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27" Type="http://schemas.openxmlformats.org/officeDocument/2006/relationships/hyperlink" Target="consultantplus://offline/ref=B9FCC318A0156D36B8D6E016397A6FC6C8366FFAB0F1CFCF904B5A653AC2170A2018CB0D9B5EEB616DD9255ACDDAE453F27B2CN1e9O" TargetMode="External"/><Relationship Id="rId30" Type="http://schemas.openxmlformats.org/officeDocument/2006/relationships/hyperlink" Target="consultantplus://offline/ref=B9FCC318A0156D36B8D6E016397A6FC6C8366FFAB0F1CFCF904B5A653AC2170A2018CB099B5EEB616DD9255ACDDAE453F27B2CN1e9O" TargetMode="External"/><Relationship Id="rId35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43" Type="http://schemas.openxmlformats.org/officeDocument/2006/relationships/hyperlink" Target="consultantplus://offline/ref=B9FCC318A0156D36B8D6E016397A6FC6C8366FFAB0F1CFCF904B5A653AC2170A2018CB0D9B5EEB616DD9255ACDDAE453F27B2CN1e9O" TargetMode="External"/><Relationship Id="rId48" Type="http://schemas.openxmlformats.org/officeDocument/2006/relationships/hyperlink" Target="consultantplus://offline/ref=B9FCC318A0156D36B8D6E016397A6FC6C8366FFAB0F1CFCF904B5A653AC2170A2018CB0D9B5EEB616DD9255ACDDAE453F27B2CN1e9O" TargetMode="External"/><Relationship Id="rId56" Type="http://schemas.openxmlformats.org/officeDocument/2006/relationships/hyperlink" Target="consultantplus://offline/ref=B9FCC318A0156D36B8D6E016397A6FC6CF3168F0B2F2CFCF904B5A653AC2170A2018CB0A900AB82238DF700B978FE14CF0652E13CD4450B2NDe6O" TargetMode="External"/><Relationship Id="rId64" Type="http://schemas.openxmlformats.org/officeDocument/2006/relationships/hyperlink" Target="consultantplus://offline/ref=B9FCC318A0156D36B8D6E016397A6FC6CD346BF7B0F1CFCF904B5A653AC2170A2018CB0A900ABA203EDF700B978FE14CF0652E13CD4450B2NDe6O" TargetMode="External"/><Relationship Id="rId69" Type="http://schemas.openxmlformats.org/officeDocument/2006/relationships/hyperlink" Target="consultantplus://offline/ref=B9FCC318A0156D36B8D6E016397A6FC6CE3760FAB6F6CFCF904B5A653AC2170A2018CB0A900ABA2638DF700B978FE14CF0652E13CD4450B2NDe6O" TargetMode="External"/><Relationship Id="rId8" Type="http://schemas.openxmlformats.org/officeDocument/2006/relationships/hyperlink" Target="consultantplus://offline/ref=B9FCC318A0156D36B8D6E016397A6FC6C8366FFAB0F1CFCF904B5A653AC2170A2018CB0D9B5EEB616DD9255ACDDAE453F27B2CN1e9O" TargetMode="External"/><Relationship Id="rId51" Type="http://schemas.openxmlformats.org/officeDocument/2006/relationships/hyperlink" Target="consultantplus://offline/ref=B9FCC318A0156D36B8D6E016397A6FC6C8366FFAB0F1CFCF904B5A653AC2170A2018CB0D9B5EEB616DD9255ACDDAE453F27B2CN1e9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9FCC318A0156D36B8D6E016397A6FC6C8366FFAB0F1CFCF904B5A653AC2170A2018CB0A9B5EEB616DD9255ACDDAE453F27B2CN1e9O" TargetMode="External"/><Relationship Id="rId17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25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33" Type="http://schemas.openxmlformats.org/officeDocument/2006/relationships/hyperlink" Target="consultantplus://offline/ref=B9FCC318A0156D36B8D6E016397A6FC6C8366FFAB0F1CFCF904B5A653AC2170A2018CB0A9B5EEB616DD9255ACDDAE453F27B2CN1e9O" TargetMode="External"/><Relationship Id="rId38" Type="http://schemas.openxmlformats.org/officeDocument/2006/relationships/hyperlink" Target="consultantplus://offline/ref=B9FCC318A0156D36B8D6E016397A6FC6C8366FFAB0F1CFCF904B5A653AC2170A2018CB0D9B5EEB616DD9255ACDDAE453F27B2CN1e9O" TargetMode="External"/><Relationship Id="rId46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59" Type="http://schemas.openxmlformats.org/officeDocument/2006/relationships/hyperlink" Target="consultantplus://offline/ref=B9FCC318A0156D36B8D6E016397A6FC6C8366FFAB0F1CFCF904B5A653AC2170A2018CB0A9B5EEB616DD9255ACDDAE453F27B2CN1e9O" TargetMode="External"/><Relationship Id="rId67" Type="http://schemas.openxmlformats.org/officeDocument/2006/relationships/hyperlink" Target="consultantplus://offline/ref=B9FCC318A0156D36B8D6E016397A6FC6CD3E6CF3B5F0CFCF904B5A653AC2170A2018CB0A900ABA233BDF700B978FE14CF0652E13CD4450B2NDe6O" TargetMode="External"/><Relationship Id="rId20" Type="http://schemas.openxmlformats.org/officeDocument/2006/relationships/hyperlink" Target="consultantplus://offline/ref=B9FCC318A0156D36B8D6E016397A6FC6C8366FFAB0F1CFCF904B5A653AC2170A2018CB099B5EEB616DD9255ACDDAE453F27B2CN1e9O" TargetMode="External"/><Relationship Id="rId41" Type="http://schemas.openxmlformats.org/officeDocument/2006/relationships/hyperlink" Target="consultantplus://offline/ref=B9FCC318A0156D36B8D6E016397A6FC6C8366FFAB0F1CFCF904B5A653AC2170A2018CB0A9209B17169907157D2DAF24DF8652C1BD1N4e4O" TargetMode="External"/><Relationship Id="rId54" Type="http://schemas.openxmlformats.org/officeDocument/2006/relationships/hyperlink" Target="consultantplus://offline/ref=B9FCC318A0156D36B8D6E016397A6FC6CF3168F0B2F2CFCF904B5A653AC2170A2018CB0A900AB17169907157D2DAF24DF8652C1BD1N4e4O" TargetMode="External"/><Relationship Id="rId62" Type="http://schemas.openxmlformats.org/officeDocument/2006/relationships/hyperlink" Target="consultantplus://offline/ref=B9FCC318A0156D36B8D6E016397A6FC6CE3761F3B7FACFCF904B5A653AC2170A2018CB0A900ABA253FDF700B978FE14CF0652E13CD4450B2NDe6O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5858</Words>
  <Characters>33394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2022-08-10T14:30:00Z</dcterms:created>
  <dcterms:modified xsi:type="dcterms:W3CDTF">2022-08-10T14:38:00Z</dcterms:modified>
</cp:coreProperties>
</file>