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61" w:rsidRDefault="00AC086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декабря 2016 г. N 44808</w:t>
      </w:r>
    </w:p>
    <w:p w:rsidR="00AC0861" w:rsidRDefault="00AC08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Title"/>
        <w:jc w:val="center"/>
      </w:pPr>
      <w:r>
        <w:t>МИНИСТЕРСТВО ЗДРАВООХРАНЕНИЯ РОССИЙСКОЙ ФЕДЕРАЦИИ</w:t>
      </w:r>
    </w:p>
    <w:p w:rsidR="00AC0861" w:rsidRDefault="00AC0861">
      <w:pPr>
        <w:pStyle w:val="ConsPlusTitle"/>
        <w:jc w:val="center"/>
      </w:pPr>
    </w:p>
    <w:p w:rsidR="00AC0861" w:rsidRDefault="00AC0861">
      <w:pPr>
        <w:pStyle w:val="ConsPlusTitle"/>
        <w:jc w:val="center"/>
      </w:pPr>
      <w:r>
        <w:t>ПРИКАЗ</w:t>
      </w:r>
    </w:p>
    <w:p w:rsidR="00AC0861" w:rsidRDefault="00AC0861">
      <w:pPr>
        <w:pStyle w:val="ConsPlusTitle"/>
        <w:jc w:val="center"/>
      </w:pPr>
      <w:r>
        <w:t>от 1 декабря 2016 г. N 917н</w:t>
      </w:r>
    </w:p>
    <w:p w:rsidR="00AC0861" w:rsidRDefault="00AC0861">
      <w:pPr>
        <w:pStyle w:val="ConsPlusTitle"/>
        <w:jc w:val="center"/>
      </w:pPr>
    </w:p>
    <w:p w:rsidR="00AC0861" w:rsidRDefault="00AC0861">
      <w:pPr>
        <w:pStyle w:val="ConsPlusTitle"/>
        <w:jc w:val="center"/>
      </w:pPr>
      <w:r>
        <w:t>ОБ УТВЕРЖДЕНИИ НОРМАТИВОВ</w:t>
      </w:r>
    </w:p>
    <w:p w:rsidR="00AC0861" w:rsidRDefault="00AC0861">
      <w:pPr>
        <w:pStyle w:val="ConsPlusTitle"/>
        <w:jc w:val="center"/>
      </w:pPr>
      <w:r>
        <w:t>ДЛЯ РАСЧЕТА ПОТРЕБНОСТИ В НАРКОТИЧЕСКИХ И ПСИХОТРОПНЫХ</w:t>
      </w:r>
    </w:p>
    <w:p w:rsidR="00AC0861" w:rsidRDefault="00AC0861">
      <w:pPr>
        <w:pStyle w:val="ConsPlusTitle"/>
        <w:jc w:val="center"/>
      </w:pPr>
      <w:r>
        <w:t>ЛЕКАРСТВЕННЫХ СРЕДСТВАХ, ПРЕДНАЗНАЧЕННЫХ</w:t>
      </w:r>
    </w:p>
    <w:p w:rsidR="00AC0861" w:rsidRDefault="00AC0861">
      <w:pPr>
        <w:pStyle w:val="ConsPlusTitle"/>
        <w:jc w:val="center"/>
      </w:pPr>
      <w:r>
        <w:t>ДЛЯ МЕДИЦИНСКОГО ПРИМЕНЕНИЯ</w:t>
      </w:r>
    </w:p>
    <w:p w:rsidR="00AC0861" w:rsidRDefault="00AC0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861" w:rsidRDefault="00AC0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861" w:rsidRDefault="00AC0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25.06.2019 N 453н)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</w:tr>
    </w:tbl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</w:t>
        </w:r>
      </w:hyperlink>
      <w:r>
        <w:t xml:space="preserve"> Правил хранения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утвержденных постановлением Правительства Российской Федерации от 31 декабря 2009 г. N 1148 (Собрание законодательства Российской Федерации, 2010, N 4, ст. 394; N 25, ст. 3178; 2011, N 18, ст. 2649; N 42, ст. 5922; N 51, ст. 7534; 2012, N 1, ст. 130; N 27, ст. 3764; N 37, ст. 5002; 2013, N 8, ст. 831; 2014, N 15, ст. 1752; 2015, N 33, ст. 4837; 2016, N 35, ст. 5349), и </w:t>
      </w:r>
      <w:hyperlink r:id="rId6">
        <w:r>
          <w:rPr>
            <w:color w:val="0000FF"/>
          </w:rPr>
          <w:t>подпунктом 5.2.166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5255), приказываю:</w:t>
      </w:r>
    </w:p>
    <w:p w:rsidR="00AC0861" w:rsidRDefault="00AC0861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нормативы</w:t>
        </w:r>
      </w:hyperlink>
      <w:r>
        <w:t xml:space="preserve"> для расчета потребности в наркотических лекарственных средствах, предназначенных для медицинского применения.</w:t>
      </w:r>
    </w:p>
    <w:p w:rsidR="00AC0861" w:rsidRDefault="00AC0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861" w:rsidRDefault="00AC086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0861" w:rsidRDefault="00AC0861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30.11.2021 N 2117 утверждены новые </w:t>
            </w:r>
            <w:hyperlink r:id="rId7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. См. </w:t>
            </w:r>
            <w:hyperlink r:id="rId8">
              <w:r>
                <w:rPr>
                  <w:color w:val="0000FF"/>
                </w:rPr>
                <w:t>приложение 9</w:t>
              </w:r>
            </w:hyperlink>
            <w:r>
              <w:rPr>
                <w:color w:val="392C69"/>
              </w:rPr>
              <w:t xml:space="preserve"> к Правилам.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</w:tr>
    </w:tbl>
    <w:p w:rsidR="00AC0861" w:rsidRDefault="00AC0861">
      <w:pPr>
        <w:pStyle w:val="ConsPlusNormal"/>
        <w:spacing w:before="260"/>
        <w:ind w:firstLine="540"/>
        <w:jc w:val="both"/>
      </w:pPr>
      <w:r>
        <w:t xml:space="preserve">2. Установить, что нормативы для расчета потребности в психотропных лекарственных средствах, предназначенных для медицинского применения, определяются юридическими лицами путем расчета усредненных данных на основании отчетов об использовании наркотических средств и психотропных веществ за последние три года, представляемых ими по форме, предусмотренной </w:t>
      </w:r>
      <w:hyperlink r:id="rId9">
        <w:r>
          <w:rPr>
            <w:color w:val="0000FF"/>
          </w:rPr>
          <w:t>приложением N 7</w:t>
        </w:r>
      </w:hyperlink>
      <w:r>
        <w:t xml:space="preserve"> к Правилам представления юридическими лицами отчетов о деятельности, связанной с оборотом наркотических средств и психотропных веществ, утвержденными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4795; 2008, N 50, ст. 5946; 2010, N 25, ст. 3178; 2012, N 37, ст. 5002; 2013, N 6, ст. 558; N 51, ст. 6869; 2015, N 33, ст. 4837), и по решению руководителя юридического лица могут быть увеличены, но не более чем в 1,5 раза.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right"/>
      </w:pPr>
      <w:r>
        <w:t>Министр</w:t>
      </w:r>
    </w:p>
    <w:p w:rsidR="00AC0861" w:rsidRDefault="00AC0861">
      <w:pPr>
        <w:pStyle w:val="ConsPlusNormal"/>
        <w:jc w:val="right"/>
      </w:pPr>
      <w:r>
        <w:t>В.И.СКВОРЦОВА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right"/>
        <w:outlineLvl w:val="0"/>
      </w:pPr>
      <w:r>
        <w:t>Утверждены</w:t>
      </w:r>
    </w:p>
    <w:p w:rsidR="00AC0861" w:rsidRDefault="00AC0861">
      <w:pPr>
        <w:pStyle w:val="ConsPlusNormal"/>
        <w:jc w:val="right"/>
      </w:pPr>
      <w:r>
        <w:t>приказом Министерства здравоохранения</w:t>
      </w:r>
    </w:p>
    <w:p w:rsidR="00AC0861" w:rsidRDefault="00AC0861">
      <w:pPr>
        <w:pStyle w:val="ConsPlusNormal"/>
        <w:jc w:val="right"/>
      </w:pPr>
      <w:r>
        <w:t>Российской Федерации</w:t>
      </w:r>
    </w:p>
    <w:p w:rsidR="00AC0861" w:rsidRDefault="00AC0861">
      <w:pPr>
        <w:pStyle w:val="ConsPlusNormal"/>
        <w:jc w:val="right"/>
      </w:pPr>
      <w:r>
        <w:t>от 1 декабря 2016 г. N 917н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Title"/>
        <w:jc w:val="center"/>
      </w:pPr>
      <w:bookmarkStart w:id="1" w:name="P34"/>
      <w:bookmarkEnd w:id="1"/>
      <w:r>
        <w:lastRenderedPageBreak/>
        <w:t>НОРМАТИВЫ</w:t>
      </w:r>
    </w:p>
    <w:p w:rsidR="00AC0861" w:rsidRDefault="00AC0861">
      <w:pPr>
        <w:pStyle w:val="ConsPlusTitle"/>
        <w:jc w:val="center"/>
      </w:pPr>
      <w:r>
        <w:t>ДЛЯ РАСЧЕТА ПОТРЕБНОСТИ В НАРКОТИЧЕСКИХ ЛЕКАРСТВЕННЫХ</w:t>
      </w:r>
    </w:p>
    <w:p w:rsidR="00AC0861" w:rsidRDefault="00AC0861">
      <w:pPr>
        <w:pStyle w:val="ConsPlusTitle"/>
        <w:jc w:val="center"/>
      </w:pPr>
      <w:r>
        <w:t>СРЕДСТВАХ, ПРЕДНАЗНАЧЕННЫХ ДЛЯ МЕДИЦИНСКОГО ПРИМЕНЕНИЯ</w:t>
      </w:r>
    </w:p>
    <w:p w:rsidR="00AC0861" w:rsidRDefault="00AC0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861" w:rsidRDefault="00AC0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861" w:rsidRDefault="00AC0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25.06.2019 N 453н)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61" w:rsidRDefault="00AC0861">
            <w:pPr>
              <w:pStyle w:val="ConsPlusNormal"/>
            </w:pPr>
          </w:p>
        </w:tc>
      </w:tr>
    </w:tbl>
    <w:p w:rsidR="00AC0861" w:rsidRDefault="00AC0861">
      <w:pPr>
        <w:pStyle w:val="ConsPlusNormal"/>
        <w:jc w:val="both"/>
      </w:pPr>
    </w:p>
    <w:p w:rsidR="00AC0861" w:rsidRDefault="00AC0861">
      <w:pPr>
        <w:pStyle w:val="ConsPlusTitle"/>
        <w:jc w:val="center"/>
        <w:outlineLvl w:val="1"/>
      </w:pPr>
      <w:bookmarkStart w:id="2" w:name="P40"/>
      <w:bookmarkEnd w:id="2"/>
      <w:r>
        <w:t>1. Для медицинских организаций, оказывающих</w:t>
      </w:r>
    </w:p>
    <w:p w:rsidR="00AC0861" w:rsidRDefault="00AC0861">
      <w:pPr>
        <w:pStyle w:val="ConsPlusTitle"/>
        <w:jc w:val="center"/>
      </w:pPr>
      <w:r>
        <w:t>первичную медико-санитарную помощь и паллиативную</w:t>
      </w:r>
    </w:p>
    <w:p w:rsidR="00AC0861" w:rsidRDefault="00AC0861">
      <w:pPr>
        <w:pStyle w:val="ConsPlusTitle"/>
        <w:jc w:val="center"/>
      </w:pPr>
      <w:r>
        <w:t>медицинскую помощь в амбулаторных условиях</w:t>
      </w:r>
    </w:p>
    <w:p w:rsidR="00AC0861" w:rsidRDefault="00AC0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6662"/>
        <w:gridCol w:w="1814"/>
      </w:tblGrid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 xml:space="preserve">Норматив на 1 000 человек в год, г </w:t>
            </w:r>
            <w:hyperlink w:anchor="P73">
              <w:r>
                <w:rPr>
                  <w:color w:val="0000FF"/>
                </w:rPr>
                <w:t>&lt;*&gt;</w:t>
              </w:r>
            </w:hyperlink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Бупренорфин</w:t>
            </w:r>
            <w:proofErr w:type="spellEnd"/>
            <w:r>
              <w:t xml:space="preserve">, </w:t>
            </w: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0,13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1,01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0,1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r>
              <w:t>Морфин</w:t>
            </w:r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4,32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Оксикодон</w:t>
            </w:r>
            <w:proofErr w:type="spellEnd"/>
            <w:r>
              <w:t xml:space="preserve">, </w:t>
            </w:r>
            <w:proofErr w:type="spellStart"/>
            <w:r>
              <w:t>Оксикодон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0,35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0,7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1,06</w:t>
            </w:r>
          </w:p>
        </w:tc>
      </w:tr>
      <w:tr w:rsidR="00AC0861">
        <w:tc>
          <w:tcPr>
            <w:tcW w:w="610" w:type="dxa"/>
          </w:tcPr>
          <w:p w:rsidR="00AC0861" w:rsidRDefault="00AC086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AC0861" w:rsidRDefault="00AC0861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814" w:type="dxa"/>
          </w:tcPr>
          <w:p w:rsidR="00AC0861" w:rsidRDefault="00AC0861">
            <w:pPr>
              <w:pStyle w:val="ConsPlusNormal"/>
              <w:jc w:val="center"/>
            </w:pPr>
            <w:r>
              <w:t>0,11</w:t>
            </w:r>
          </w:p>
        </w:tc>
      </w:tr>
    </w:tbl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ind w:firstLine="540"/>
        <w:jc w:val="both"/>
      </w:pPr>
      <w:r>
        <w:t>--------------------------------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3" w:name="P73"/>
      <w:bookmarkEnd w:id="3"/>
      <w:r>
        <w:t>&lt;1&gt; Нормативы утверждены в пересчете на действующие наркотические средства, содержащиеся в любых лекарственных формах, в том числе в сочетании с фармакологическими активными веществами.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Title"/>
        <w:jc w:val="center"/>
        <w:outlineLvl w:val="1"/>
      </w:pPr>
      <w:bookmarkStart w:id="4" w:name="P75"/>
      <w:bookmarkEnd w:id="4"/>
      <w:r>
        <w:t>2. Для медицинских организаций, оказывающих</w:t>
      </w:r>
    </w:p>
    <w:p w:rsidR="00AC0861" w:rsidRDefault="00AC0861">
      <w:pPr>
        <w:pStyle w:val="ConsPlusTitle"/>
        <w:jc w:val="center"/>
      </w:pPr>
      <w:r>
        <w:t>специализированную, в том числе высокотехнологичную,</w:t>
      </w:r>
    </w:p>
    <w:p w:rsidR="00AC0861" w:rsidRDefault="00AC0861">
      <w:pPr>
        <w:pStyle w:val="ConsPlusTitle"/>
        <w:jc w:val="center"/>
      </w:pPr>
      <w:r>
        <w:t>медицинскую помощь, скорую медицинскую помощь, паллиативную</w:t>
      </w:r>
    </w:p>
    <w:p w:rsidR="00AC0861" w:rsidRDefault="00AC0861">
      <w:pPr>
        <w:pStyle w:val="ConsPlusTitle"/>
        <w:jc w:val="center"/>
      </w:pPr>
      <w:r>
        <w:t>медицинскую помощь в стационарных условиях и условиях</w:t>
      </w:r>
    </w:p>
    <w:p w:rsidR="00AC0861" w:rsidRDefault="00AC0861">
      <w:pPr>
        <w:pStyle w:val="ConsPlusTitle"/>
        <w:jc w:val="center"/>
      </w:pPr>
      <w:r>
        <w:t>дневного стационара</w:t>
      </w:r>
    </w:p>
    <w:p w:rsidR="00AC0861" w:rsidRDefault="00AC0861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25.06.2019 N 453н)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sectPr w:rsidR="00AC0861" w:rsidSect="00D623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1134"/>
        <w:gridCol w:w="850"/>
        <w:gridCol w:w="1020"/>
        <w:gridCol w:w="1077"/>
        <w:gridCol w:w="1304"/>
        <w:gridCol w:w="964"/>
        <w:gridCol w:w="1247"/>
        <w:gridCol w:w="1134"/>
      </w:tblGrid>
      <w:tr w:rsidR="00AC0861">
        <w:tc>
          <w:tcPr>
            <w:tcW w:w="624" w:type="dxa"/>
            <w:vMerge w:val="restart"/>
          </w:tcPr>
          <w:p w:rsidR="00AC0861" w:rsidRDefault="00AC086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AC0861" w:rsidRDefault="00AC0861">
            <w:pPr>
              <w:pStyle w:val="ConsPlusNormal"/>
              <w:jc w:val="center"/>
            </w:pPr>
            <w:r>
              <w:t xml:space="preserve">Профиль медицинской помощи </w:t>
            </w:r>
            <w:hyperlink w:anchor="P5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730" w:type="dxa"/>
            <w:gridSpan w:val="8"/>
          </w:tcPr>
          <w:p w:rsidR="00AC0861" w:rsidRDefault="00AC0861">
            <w:pPr>
              <w:pStyle w:val="ConsPlusNormal"/>
              <w:jc w:val="center"/>
            </w:pPr>
            <w:r>
              <w:t xml:space="preserve">Международное непатентованное наименование лекарственного средства, г </w:t>
            </w:r>
            <w:hyperlink w:anchor="P576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577">
              <w:r>
                <w:rPr>
                  <w:color w:val="0000FF"/>
                </w:rPr>
                <w:t>&lt;3&gt;</w:t>
              </w:r>
            </w:hyperlink>
          </w:p>
        </w:tc>
      </w:tr>
      <w:tr w:rsidR="00AC0861">
        <w:tc>
          <w:tcPr>
            <w:tcW w:w="624" w:type="dxa"/>
            <w:vMerge/>
          </w:tcPr>
          <w:p w:rsidR="00AC0861" w:rsidRDefault="00AC0861">
            <w:pPr>
              <w:pStyle w:val="ConsPlusNormal"/>
            </w:pPr>
          </w:p>
        </w:tc>
        <w:tc>
          <w:tcPr>
            <w:tcW w:w="3005" w:type="dxa"/>
            <w:vMerge/>
          </w:tcPr>
          <w:p w:rsidR="00AC0861" w:rsidRDefault="00AC0861">
            <w:pPr>
              <w:pStyle w:val="ConsPlusNormal"/>
            </w:pPr>
          </w:p>
        </w:tc>
        <w:tc>
          <w:tcPr>
            <w:tcW w:w="1134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, </w:t>
            </w: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850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1020" w:type="dxa"/>
          </w:tcPr>
          <w:p w:rsidR="00AC0861" w:rsidRDefault="00AC086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077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, </w:t>
            </w:r>
            <w:proofErr w:type="spellStart"/>
            <w:r>
              <w:t>Оксикодон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304" w:type="dxa"/>
          </w:tcPr>
          <w:p w:rsidR="00AC0861" w:rsidRDefault="00AC0861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964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247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1134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  <w:r>
              <w:t xml:space="preserve"> </w:t>
            </w:r>
            <w:hyperlink w:anchor="P578">
              <w:r>
                <w:rPr>
                  <w:color w:val="0000FF"/>
                </w:rPr>
                <w:t>&lt;4&gt;</w:t>
              </w:r>
            </w:hyperlink>
          </w:p>
        </w:tc>
      </w:tr>
      <w:tr w:rsidR="00AC0861">
        <w:tc>
          <w:tcPr>
            <w:tcW w:w="624" w:type="dxa"/>
          </w:tcPr>
          <w:p w:rsidR="00AC0861" w:rsidRDefault="00AC08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AC0861" w:rsidRDefault="00AC08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C0861" w:rsidRDefault="00AC08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C0861" w:rsidRDefault="00AC08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AC0861" w:rsidRDefault="00AC08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C0861" w:rsidRDefault="00AC08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C0861" w:rsidRDefault="00AC08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AC0861" w:rsidRDefault="00AC08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AC0861" w:rsidRDefault="00AC08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C0861" w:rsidRDefault="00AC0861">
            <w:pPr>
              <w:pStyle w:val="ConsPlusNormal"/>
              <w:jc w:val="center"/>
            </w:pPr>
            <w:r>
              <w:t>10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Акушерство и гинекология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0,0008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0,0108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3,300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0,0200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Гастроэнтерология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0,0009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Гематология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16,900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0,038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0,813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0,4150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Гериатрия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16,800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Дерматовенерология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Инфекционные болезни, в том числе лепра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0,125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Кардиология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Колонопроктология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16,860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Неврология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16,810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Нейрохирургия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0,0150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0,0100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Нефрология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16,860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0,133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 xml:space="preserve">Онкология, в том числе торакальная, абдоминальная, </w:t>
            </w:r>
            <w:r>
              <w:lastRenderedPageBreak/>
              <w:t>опухолей головы и шеи, опухолей костей, кожи и мягких тканей, паллиативная, онкоурологическая, онкогинекологическая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lastRenderedPageBreak/>
              <w:t>0,6230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30,300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1,265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0,5710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 xml:space="preserve">Оториноларингология, в том числе для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Офтальмология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Паллиативная медицинская помощь, в том числе сестринский уход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2,2900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55,000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0,336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1,7300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Пластическая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Профпатология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Психиатрия, в том числе судебно-психиатрическая экспертиза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Пульмонология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0,140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Радиология, радиотерапия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30,300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1,265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0,4150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Ревматология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Сердечно-сосудистая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0,0150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0,0100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Скорая медицинская помощь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2,200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0,0150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Терапия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0,0009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Торакальная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3,400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Травматология и ортопедия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0,4152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Трансплантация костного мозга и гемопоэтических стволовых клеток (хирургия)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Урология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0,6215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16,900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0,4147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Фтизиатрия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Хирургия, в том числе гнойная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0,0006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Хирургия (абдоминальная)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1,325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0,4146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Хирургия (</w:t>
            </w:r>
            <w:proofErr w:type="spellStart"/>
            <w:r>
              <w:t>комбустиология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0,6630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2,700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0,4160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Хирургия (трансплантация органов и (или) тканей)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Челюстно-лицевая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0,0020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Эндокринология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0,0006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кардиология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онкология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0,0017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урология-андрология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хирургия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0,005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эндокринология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Неонатология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0,0016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Педиатрия, в том числе соматического профиля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стоматология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</w:t>
            </w:r>
          </w:p>
        </w:tc>
      </w:tr>
      <w:tr w:rsidR="00AC0861">
        <w:tc>
          <w:tcPr>
            <w:tcW w:w="62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05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Детская неврология, детская психиатрия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7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C0861" w:rsidRDefault="00AC0861">
            <w:pPr>
              <w:pStyle w:val="ConsPlusNormal"/>
              <w:jc w:val="center"/>
            </w:pPr>
            <w:r>
              <w:t>0,002</w:t>
            </w:r>
          </w:p>
        </w:tc>
      </w:tr>
    </w:tbl>
    <w:p w:rsidR="00AC0861" w:rsidRDefault="00AC0861">
      <w:pPr>
        <w:pStyle w:val="ConsPlusNormal"/>
        <w:sectPr w:rsidR="00AC086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ind w:firstLine="540"/>
        <w:jc w:val="both"/>
      </w:pPr>
      <w:r>
        <w:t>--------------------------------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5" w:name="P575"/>
      <w:bookmarkEnd w:id="5"/>
      <w:r>
        <w:t xml:space="preserve">&lt;1&gt;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здравоохранения Российской Федерации от 16 декабря 2014 г. N 843н (зарегистрирован Министерством юстиции Российской Федерации 15 января 2015 г., регистрационный N 35536).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6" w:name="P576"/>
      <w:bookmarkEnd w:id="6"/>
      <w:r>
        <w:t>&lt;2&gt; Нормативы утверждены в пересчете на действующие наркотические средства и психотропные вещества, содержащиеся в любых лекарственных формах, в том числе в сочетании с фармакологическими активными веществами.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7" w:name="P577"/>
      <w:bookmarkEnd w:id="7"/>
      <w:r>
        <w:t>&lt;3&gt; Нормативы приведены из расчета на 1 пациента по профилю медицинской помощи.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8" w:name="P578"/>
      <w:bookmarkEnd w:id="8"/>
      <w:r>
        <w:t>&lt;4&gt; Нормативы на одного больного, оперируемого под общим обезболиванием, в пределах 0,0018 г для взрослых и 0,001 г для детей.</w:t>
      </w:r>
    </w:p>
    <w:p w:rsidR="00AC0861" w:rsidRDefault="00AC0861">
      <w:pPr>
        <w:pStyle w:val="ConsPlusNormal"/>
        <w:ind w:firstLine="540"/>
        <w:jc w:val="both"/>
      </w:pPr>
    </w:p>
    <w:p w:rsidR="00AC0861" w:rsidRDefault="00AC0861">
      <w:pPr>
        <w:pStyle w:val="ConsPlusTitle"/>
        <w:jc w:val="center"/>
        <w:outlineLvl w:val="1"/>
      </w:pPr>
      <w:bookmarkStart w:id="9" w:name="P580"/>
      <w:bookmarkEnd w:id="9"/>
      <w:r>
        <w:t>3. Для медицинских организаций, оказывающих скорую,</w:t>
      </w:r>
    </w:p>
    <w:p w:rsidR="00AC0861" w:rsidRDefault="00AC0861">
      <w:pPr>
        <w:pStyle w:val="ConsPlusTitle"/>
        <w:jc w:val="center"/>
      </w:pPr>
      <w:r>
        <w:t>в том числе скорую специализированную, медицинскую помощь</w:t>
      </w:r>
    </w:p>
    <w:p w:rsidR="00AC0861" w:rsidRDefault="00AC0861">
      <w:pPr>
        <w:pStyle w:val="ConsPlusTitle"/>
        <w:jc w:val="center"/>
      </w:pPr>
      <w:r>
        <w:t>вне медицинской организации</w:t>
      </w:r>
    </w:p>
    <w:p w:rsidR="00AC0861" w:rsidRDefault="00AC08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3"/>
        <w:gridCol w:w="1984"/>
      </w:tblGrid>
      <w:tr w:rsidR="00AC0861">
        <w:tc>
          <w:tcPr>
            <w:tcW w:w="5102" w:type="dxa"/>
            <w:vMerge w:val="restart"/>
          </w:tcPr>
          <w:p w:rsidR="00AC0861" w:rsidRDefault="00AC0861">
            <w:pPr>
              <w:pStyle w:val="ConsPlusNormal"/>
            </w:pPr>
          </w:p>
        </w:tc>
        <w:tc>
          <w:tcPr>
            <w:tcW w:w="3967" w:type="dxa"/>
            <w:gridSpan w:val="2"/>
          </w:tcPr>
          <w:p w:rsidR="00AC0861" w:rsidRDefault="00AC0861">
            <w:pPr>
              <w:pStyle w:val="ConsPlusNormal"/>
              <w:jc w:val="center"/>
            </w:pPr>
            <w:r>
              <w:t xml:space="preserve">Международное непатентованное наименование лекарственного средства, г </w:t>
            </w:r>
            <w:hyperlink w:anchor="P596">
              <w:r>
                <w:rPr>
                  <w:color w:val="0000FF"/>
                </w:rPr>
                <w:t>&lt;1&gt;</w:t>
              </w:r>
            </w:hyperlink>
          </w:p>
        </w:tc>
      </w:tr>
      <w:tr w:rsidR="00AC0861">
        <w:tc>
          <w:tcPr>
            <w:tcW w:w="5102" w:type="dxa"/>
            <w:vMerge/>
          </w:tcPr>
          <w:p w:rsidR="00AC0861" w:rsidRDefault="00AC0861">
            <w:pPr>
              <w:pStyle w:val="ConsPlusNormal"/>
            </w:pPr>
          </w:p>
        </w:tc>
        <w:tc>
          <w:tcPr>
            <w:tcW w:w="1983" w:type="dxa"/>
          </w:tcPr>
          <w:p w:rsidR="00AC0861" w:rsidRDefault="00AC0861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984" w:type="dxa"/>
          </w:tcPr>
          <w:p w:rsidR="00AC0861" w:rsidRDefault="00AC0861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</w:tr>
      <w:tr w:rsidR="00AC0861">
        <w:tc>
          <w:tcPr>
            <w:tcW w:w="5102" w:type="dxa"/>
          </w:tcPr>
          <w:p w:rsidR="00AC0861" w:rsidRDefault="00AC0861">
            <w:pPr>
              <w:pStyle w:val="ConsPlusNormal"/>
              <w:jc w:val="both"/>
            </w:pPr>
            <w:r>
              <w:t>Норматив для расчета потребности в наркотических лекарственных средствах (из расчета на 1 000 вызовов скорой медицинской помощи)</w:t>
            </w:r>
          </w:p>
        </w:tc>
        <w:tc>
          <w:tcPr>
            <w:tcW w:w="1983" w:type="dxa"/>
          </w:tcPr>
          <w:p w:rsidR="00AC0861" w:rsidRDefault="00AC0861">
            <w:pPr>
              <w:pStyle w:val="ConsPlusNormal"/>
              <w:jc w:val="center"/>
            </w:pPr>
            <w:r>
              <w:t>0,087</w:t>
            </w:r>
          </w:p>
        </w:tc>
        <w:tc>
          <w:tcPr>
            <w:tcW w:w="1984" w:type="dxa"/>
          </w:tcPr>
          <w:p w:rsidR="00AC0861" w:rsidRDefault="00AC0861">
            <w:pPr>
              <w:pStyle w:val="ConsPlusNormal"/>
              <w:jc w:val="center"/>
            </w:pPr>
            <w:r>
              <w:t>0,00034</w:t>
            </w:r>
          </w:p>
        </w:tc>
      </w:tr>
    </w:tbl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ind w:firstLine="540"/>
        <w:jc w:val="both"/>
      </w:pPr>
      <w:r>
        <w:t>Примечание:</w:t>
      </w:r>
    </w:p>
    <w:p w:rsidR="00AC0861" w:rsidRDefault="00AC0861">
      <w:pPr>
        <w:pStyle w:val="ConsPlusNormal"/>
        <w:spacing w:before="200"/>
        <w:ind w:firstLine="540"/>
        <w:jc w:val="both"/>
      </w:pPr>
      <w:r>
        <w:t xml:space="preserve">Нормативы для расчета потребности в наркотических лекарственных средствах, предназначенных для медицинского применения (далее - нормативы), указанные в </w:t>
      </w:r>
      <w:hyperlink w:anchor="P40">
        <w:r>
          <w:rPr>
            <w:color w:val="0000FF"/>
          </w:rPr>
          <w:t>разделах 1</w:t>
        </w:r>
      </w:hyperlink>
      <w:r>
        <w:t xml:space="preserve">, </w:t>
      </w:r>
      <w:hyperlink w:anchor="P75">
        <w:r>
          <w:rPr>
            <w:color w:val="0000FF"/>
          </w:rPr>
          <w:t>2</w:t>
        </w:r>
      </w:hyperlink>
      <w:r>
        <w:t xml:space="preserve"> и </w:t>
      </w:r>
      <w:hyperlink w:anchor="P580">
        <w:r>
          <w:rPr>
            <w:color w:val="0000FF"/>
          </w:rPr>
          <w:t>3</w:t>
        </w:r>
      </w:hyperlink>
      <w:r>
        <w:t xml:space="preserve"> настоящего приложения, могут быть увеличены, но не более чем в 1,5 раза, по решению руководителя либо уполномоченного им должностного лица органа исполнительной власти субъекта Российской Федерации в сфере охраны здоровья, принятому на основании письменного запроса руководителя медицинской организации, содержащего обоснование необходимости увеличения нормативов.</w:t>
      </w:r>
    </w:p>
    <w:p w:rsidR="00AC0861" w:rsidRDefault="00AC0861">
      <w:pPr>
        <w:pStyle w:val="ConsPlusNormal"/>
        <w:ind w:firstLine="540"/>
        <w:jc w:val="both"/>
      </w:pPr>
    </w:p>
    <w:p w:rsidR="00AC0861" w:rsidRDefault="00AC0861">
      <w:pPr>
        <w:pStyle w:val="ConsPlusNormal"/>
        <w:ind w:firstLine="540"/>
        <w:jc w:val="both"/>
      </w:pPr>
      <w:r>
        <w:t>--------------------------------</w:t>
      </w:r>
    </w:p>
    <w:p w:rsidR="00AC0861" w:rsidRDefault="00AC0861">
      <w:pPr>
        <w:pStyle w:val="ConsPlusNormal"/>
        <w:spacing w:before="200"/>
        <w:ind w:firstLine="540"/>
        <w:jc w:val="both"/>
      </w:pPr>
      <w:bookmarkStart w:id="10" w:name="P596"/>
      <w:bookmarkEnd w:id="10"/>
      <w:r>
        <w:t xml:space="preserve">&lt;1&gt;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здравоохранения Российской Федерации от 16 декабря 2014 г. N 843н (зарегистрирован Министерством юстиции Российской Федерации 15 января 2015 г., регистрационный N 35536).</w:t>
      </w:r>
    </w:p>
    <w:p w:rsidR="00AC0861" w:rsidRDefault="00AC0861">
      <w:pPr>
        <w:pStyle w:val="ConsPlusNormal"/>
        <w:spacing w:before="200"/>
        <w:ind w:firstLine="540"/>
        <w:jc w:val="both"/>
      </w:pPr>
      <w:r>
        <w:t>&lt;2&gt; Нормативы утверждены в пересчете на действующие наркотические средства, содержащиеся в любых лекарственных формах, в том числе в сочетании с фармакологическими активными веществами.</w:t>
      </w:r>
    </w:p>
    <w:p w:rsidR="00AC0861" w:rsidRDefault="00AC0861">
      <w:pPr>
        <w:pStyle w:val="ConsPlusNormal"/>
        <w:spacing w:before="200"/>
        <w:ind w:firstLine="540"/>
        <w:jc w:val="both"/>
      </w:pPr>
      <w:r>
        <w:t>&lt;3&gt; Нормативы приведены из расчета на 1 койку в год.</w:t>
      </w:r>
    </w:p>
    <w:p w:rsidR="00AC0861" w:rsidRDefault="00AC0861">
      <w:pPr>
        <w:pStyle w:val="ConsPlusNormal"/>
        <w:spacing w:before="200"/>
        <w:ind w:firstLine="540"/>
        <w:jc w:val="both"/>
      </w:pPr>
      <w:r>
        <w:t>&lt;4&gt; Норматив на одного пациента, в отношении которого проведена анестезия с применением наркотических средств, в пределах 0,0018 г для взрослых и в пределах 0,001 г для детей.</w:t>
      </w: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jc w:val="both"/>
      </w:pPr>
    </w:p>
    <w:p w:rsidR="00AC0861" w:rsidRDefault="00AC08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738F" w:rsidRDefault="002E738F"/>
    <w:sectPr w:rsidR="002E738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61"/>
    <w:rsid w:val="002E738F"/>
    <w:rsid w:val="00A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1C20-7C9E-4BA0-A372-EB5F75D9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8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C08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C08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A76B3A0679598F9D7263DD2537EFD4ACA79122CD886E321E0EE1F031C5ADB98EA9E33ED103EAED4E5472C62C0FC3FC9DC604F1171BF002B601P" TargetMode="External"/><Relationship Id="rId13" Type="http://schemas.openxmlformats.org/officeDocument/2006/relationships/hyperlink" Target="consultantplus://offline/ref=53A76B3A0679598F9D7263DD2537EFD4A9A0942BCD886E321E0EE1F031C5ADB99CA9BB32D307F2E5454124976AB508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A76B3A0679598F9D7263DD2537EFD4ACA79122CD886E321E0EE1F031C5ADB98EA9E33ED103ECE74D5472C62C0FC3FC9DC604F1171BF002B601P" TargetMode="External"/><Relationship Id="rId12" Type="http://schemas.openxmlformats.org/officeDocument/2006/relationships/hyperlink" Target="consultantplus://offline/ref=53A76B3A0679598F9D7263DD2537EFD4A9A0942BCD886E321E0EE1F031C5ADB99CA9BB32D307F2E5454124976AB508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A76B3A0679598F9D7263DD2537EFD4ACA5922BCD8A6E321E0EE1F031C5ADB98EA9E33ED103EDED495472C62C0FC3FC9DC604F1171BF002B601P" TargetMode="External"/><Relationship Id="rId11" Type="http://schemas.openxmlformats.org/officeDocument/2006/relationships/hyperlink" Target="consultantplus://offline/ref=53A76B3A0679598F9D7263DD2537EFD4ABA4932BC9896E321E0EE1F031C5ADB98EA9E33ED103ECE44D5472C62C0FC3FC9DC604F1171BF002B601P" TargetMode="External"/><Relationship Id="rId5" Type="http://schemas.openxmlformats.org/officeDocument/2006/relationships/hyperlink" Target="consultantplus://offline/ref=53A76B3A0679598F9D7263DD2537EFD4ABA19523C88C6E321E0EE1F031C5ADB98EA9E33DD508B8B4090A2B956C44CEF687DA04FBB00B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3A76B3A0679598F9D7263DD2537EFD4ABA4932BC9896E321E0EE1F031C5ADB98EA9E33ED103ECE54B5472C62C0FC3FC9DC604F1171BF002B601P" TargetMode="External"/><Relationship Id="rId4" Type="http://schemas.openxmlformats.org/officeDocument/2006/relationships/hyperlink" Target="consultantplus://offline/ref=53A76B3A0679598F9D7263DD2537EFD4ABA4932BC9896E321E0EE1F031C5ADB98EA9E33ED103ECE54B5472C62C0FC3FC9DC604F1171BF002B601P" TargetMode="External"/><Relationship Id="rId9" Type="http://schemas.openxmlformats.org/officeDocument/2006/relationships/hyperlink" Target="consultantplus://offline/ref=53A76B3A0679598F9D7263DD2537EFD4ABA59922CB816E321E0EE1F031C5ADB98EA9E33ED103EDE0495472C62C0FC3FC9DC604F1171BF002B60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2022-08-24T15:52:00Z</dcterms:created>
  <dcterms:modified xsi:type="dcterms:W3CDTF">2022-08-24T15:52:00Z</dcterms:modified>
</cp:coreProperties>
</file>